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074" w:rsidRPr="00E05074" w:rsidRDefault="00E05074" w:rsidP="00E05074">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февраля 2011 года N 1-ФКЗ</w:t>
      </w:r>
      <w:r w:rsidRPr="00E05074">
        <w:rPr>
          <w:rFonts w:ascii="Times New Roman" w:eastAsia="Times New Roman" w:hAnsi="Times New Roman" w:cs="Times New Roman"/>
          <w:sz w:val="24"/>
          <w:szCs w:val="24"/>
          <w:lang w:eastAsia="ru-RU"/>
        </w:rPr>
        <w:br/>
      </w:r>
      <w:r w:rsidRPr="00E05074">
        <w:rPr>
          <w:rFonts w:ascii="Times New Roman" w:eastAsia="Times New Roman" w:hAnsi="Times New Roman" w:cs="Times New Roman"/>
          <w:sz w:val="24"/>
          <w:szCs w:val="24"/>
          <w:lang w:eastAsia="ru-RU"/>
        </w:rPr>
        <w:br/>
      </w:r>
      <w:r w:rsidRPr="00E05074">
        <w:rPr>
          <w:rFonts w:ascii="Times New Roman" w:eastAsia="Times New Roman" w:hAnsi="Times New Roman" w:cs="Times New Roman"/>
          <w:sz w:val="24"/>
          <w:szCs w:val="24"/>
          <w:lang w:eastAsia="ru-RU"/>
        </w:rPr>
        <w:br/>
      </w:r>
    </w:p>
    <w:p w:rsidR="00E05074" w:rsidRPr="00E05074" w:rsidRDefault="00E05074" w:rsidP="00E05074">
      <w:pPr>
        <w:pBdr>
          <w:top w:val="single" w:sz="6" w:space="0" w:color="auto"/>
        </w:pBdr>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
          <w:szCs w:val="2"/>
          <w:lang w:eastAsia="ru-RU"/>
        </w:rPr>
        <w:t> </w:t>
      </w:r>
    </w:p>
    <w:p w:rsidR="00E05074" w:rsidRPr="00E05074" w:rsidRDefault="00E05074" w:rsidP="00E05074">
      <w:pPr>
        <w:autoSpaceDE w:val="0"/>
        <w:autoSpaceDN w:val="0"/>
        <w:adjustRightInd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РОССИЙСКАЯ ФЕДЕРАЦИЯ</w:t>
      </w:r>
    </w:p>
    <w:p w:rsidR="00E05074" w:rsidRPr="00E05074" w:rsidRDefault="00E05074" w:rsidP="00E0507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ФЕДЕРАЛЬНЫЙ КОНСТИТУЦИОННЫЙ ЗАКОН</w:t>
      </w:r>
    </w:p>
    <w:p w:rsidR="00E05074" w:rsidRPr="00E05074" w:rsidRDefault="00E05074" w:rsidP="00E0507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О СУДАХ ОБЩЕЙ ЮРИСДИКЦИИ В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Одобрен</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Государственной Думой</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28 января 2011 года</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Одобрен</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Советом Федерации</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февраля 2011 года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spacing w:before="100" w:beforeAutospacing="1" w:after="100" w:afterAutospacing="1" w:line="240" w:lineRule="auto"/>
        <w:jc w:val="center"/>
        <w:outlineLvl w:val="0"/>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Глава 1. ОБЩИЕ ПОЛОЖЕНИЯ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 Система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Систему судов общей юрисдикции в Российской Федерации составляют федеральные суды общей юрисдикции и суды общей юрисдикции субъектов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К федеральным судам общей юрисдикции относятся: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Верховный Суд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верховные суды республик, краевые, областные суды, суды городов федерального значения, суд автономной области, суды автономных округов;</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районные суды, городские суды, межрайонные суды (далее - районные суды);</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 xml:space="preserve">4) военные суды, полномочия, порядок образования и деятельности которых устанавливаются федеральным конституционным </w:t>
      </w:r>
      <w:hyperlink r:id="rId4"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специализированные суды, полномочия, порядок образования и деятельности которых устанавливаются федеральным конституционным законом.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К судам общей юрисдикции субъектов Российской Федерации относятся мировые судьи.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 Законодательство Российской Федерации о судах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 Полномочия, порядок образования и деятельности федеральных судов общей юрисдикции устанавливаются </w:t>
      </w:r>
      <w:hyperlink r:id="rId5" w:history="1">
        <w:r w:rsidRPr="00E05074">
          <w:rPr>
            <w:rFonts w:ascii="Times New Roman" w:eastAsia="Times New Roman" w:hAnsi="Times New Roman" w:cs="Times New Roman"/>
            <w:sz w:val="24"/>
            <w:szCs w:val="24"/>
            <w:lang w:eastAsia="ru-RU"/>
          </w:rPr>
          <w:t>Конституцией</w:t>
        </w:r>
      </w:hyperlink>
      <w:r w:rsidRPr="00E05074">
        <w:rPr>
          <w:rFonts w:ascii="Times New Roman" w:eastAsia="Times New Roman" w:hAnsi="Times New Roman" w:cs="Times New Roman"/>
          <w:sz w:val="24"/>
          <w:szCs w:val="24"/>
          <w:lang w:eastAsia="ru-RU"/>
        </w:rPr>
        <w:t xml:space="preserve"> Российской Федерации, Федеральным конституционным </w:t>
      </w:r>
      <w:hyperlink r:id="rId6"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 xml:space="preserve"> от 31 декабря 1996 года N 1-ФКЗ "О судебной системе Российской Федерации" (далее - Федеральный конституционный закон "О судебной системе Российской Федерации"), Федеральным конституционным </w:t>
      </w:r>
      <w:hyperlink r:id="rId7"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 xml:space="preserve"> от 23 июня 1999 года N 1-ФКЗ "О военных судах Российской Федерации" и настоящим Федеральным конституционным законом.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2. Полномочия, порядок деятельности мировых судей и порядок создания должностей мировых судей устанавливаются Федеральным конституционным законом "О судебной системе Российской Федерации" и федеральными </w:t>
      </w:r>
      <w:hyperlink r:id="rId8" w:history="1">
        <w:r w:rsidRPr="00E05074">
          <w:rPr>
            <w:rFonts w:ascii="Times New Roman" w:eastAsia="Times New Roman" w:hAnsi="Times New Roman" w:cs="Times New Roman"/>
            <w:sz w:val="24"/>
            <w:szCs w:val="24"/>
            <w:lang w:eastAsia="ru-RU"/>
          </w:rPr>
          <w:t>законами</w:t>
        </w:r>
      </w:hyperlink>
      <w:r w:rsidRPr="00E05074">
        <w:rPr>
          <w:rFonts w:ascii="Times New Roman" w:eastAsia="Times New Roman" w:hAnsi="Times New Roman" w:cs="Times New Roman"/>
          <w:sz w:val="24"/>
          <w:szCs w:val="24"/>
          <w:lang w:eastAsia="ru-RU"/>
        </w:rPr>
        <w:t>, а порядок назначения (избрания) и деятельности мировых судей устанавливается также законами субъектов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 Порядок создания и упразднения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 Верховный Суд Российской Федерации создается в соответствии с </w:t>
      </w:r>
      <w:hyperlink r:id="rId9" w:history="1">
        <w:r w:rsidRPr="00E05074">
          <w:rPr>
            <w:rFonts w:ascii="Times New Roman" w:eastAsia="Times New Roman" w:hAnsi="Times New Roman" w:cs="Times New Roman"/>
            <w:sz w:val="24"/>
            <w:szCs w:val="24"/>
            <w:lang w:eastAsia="ru-RU"/>
          </w:rPr>
          <w:t>Конституцией</w:t>
        </w:r>
      </w:hyperlink>
      <w:r w:rsidRPr="00E05074">
        <w:rPr>
          <w:rFonts w:ascii="Times New Roman" w:eastAsia="Times New Roman" w:hAnsi="Times New Roman" w:cs="Times New Roman"/>
          <w:sz w:val="24"/>
          <w:szCs w:val="24"/>
          <w:lang w:eastAsia="ru-RU"/>
        </w:rPr>
        <w:t xml:space="preserve"> Российской Федерации и может быть упразднен только путем внесения поправок в </w:t>
      </w:r>
      <w:hyperlink r:id="rId10" w:history="1">
        <w:r w:rsidRPr="00E05074">
          <w:rPr>
            <w:rFonts w:ascii="Times New Roman" w:eastAsia="Times New Roman" w:hAnsi="Times New Roman" w:cs="Times New Roman"/>
            <w:sz w:val="24"/>
            <w:szCs w:val="24"/>
            <w:lang w:eastAsia="ru-RU"/>
          </w:rPr>
          <w:t>Конституцию</w:t>
        </w:r>
      </w:hyperlink>
      <w:r w:rsidRPr="00E05074">
        <w:rPr>
          <w:rFonts w:ascii="Times New Roman" w:eastAsia="Times New Roman" w:hAnsi="Times New Roman" w:cs="Times New Roman"/>
          <w:sz w:val="24"/>
          <w:szCs w:val="24"/>
          <w:lang w:eastAsia="ru-RU"/>
        </w:rPr>
        <w:t xml:space="preserve"> Российской Федерации. Другие федеральные суды общей юрисдикции создаются и упраздняются только федеральным законом.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Судебные участки и должности мировых судей создаются и упраздняются законами субъектов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Никакой суд не может быть упразднен, если отнесенные к его ведению вопросы осуществления правосудия не были одновременно переданы в юрисдикцию другого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Общая численность судей Верховного Суда Российской Федерации и судей иных федеральных судов общей юрисдикции устанавливается федеральным законом о федеральном бюджете на очередной финансовый год и плановый период.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5. Общая численность мировых судей и количество судебных участков субъекта Российской Федерации определяются федеральным </w:t>
      </w:r>
      <w:hyperlink r:id="rId11"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 xml:space="preserve"> по законодательной </w:t>
      </w:r>
      <w:r w:rsidRPr="00E05074">
        <w:rPr>
          <w:rFonts w:ascii="Times New Roman" w:eastAsia="Times New Roman" w:hAnsi="Times New Roman" w:cs="Times New Roman"/>
          <w:sz w:val="24"/>
          <w:szCs w:val="24"/>
          <w:lang w:eastAsia="ru-RU"/>
        </w:rPr>
        <w:lastRenderedPageBreak/>
        <w:t>инициативе соответствующего субъекта Российской Федерации, согласованной с Верховным Судом Российской Федерации, или по инициативе Верховного Суда Российской Федерации, согласованной с соответствующим субъектом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4. Осуществление правосудия судами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 Суды общей юрисдикции осуществляют правосудие, разрешая споры и рассматривая дела, отнесенные к их компетенции, посредством </w:t>
      </w:r>
      <w:hyperlink r:id="rId12" w:history="1">
        <w:r w:rsidRPr="00E05074">
          <w:rPr>
            <w:rFonts w:ascii="Times New Roman" w:eastAsia="Times New Roman" w:hAnsi="Times New Roman" w:cs="Times New Roman"/>
            <w:sz w:val="24"/>
            <w:szCs w:val="24"/>
            <w:lang w:eastAsia="ru-RU"/>
          </w:rPr>
          <w:t>гражданского</w:t>
        </w:r>
      </w:hyperlink>
      <w:r w:rsidRPr="00E05074">
        <w:rPr>
          <w:rFonts w:ascii="Times New Roman" w:eastAsia="Times New Roman" w:hAnsi="Times New Roman" w:cs="Times New Roman"/>
          <w:sz w:val="24"/>
          <w:szCs w:val="24"/>
          <w:lang w:eastAsia="ru-RU"/>
        </w:rPr>
        <w:t xml:space="preserve">, </w:t>
      </w:r>
      <w:hyperlink r:id="rId13" w:history="1">
        <w:r w:rsidRPr="00E05074">
          <w:rPr>
            <w:rFonts w:ascii="Times New Roman" w:eastAsia="Times New Roman" w:hAnsi="Times New Roman" w:cs="Times New Roman"/>
            <w:sz w:val="24"/>
            <w:szCs w:val="24"/>
            <w:lang w:eastAsia="ru-RU"/>
          </w:rPr>
          <w:t>административного</w:t>
        </w:r>
      </w:hyperlink>
      <w:r w:rsidRPr="00E05074">
        <w:rPr>
          <w:rFonts w:ascii="Times New Roman" w:eastAsia="Times New Roman" w:hAnsi="Times New Roman" w:cs="Times New Roman"/>
          <w:sz w:val="24"/>
          <w:szCs w:val="24"/>
          <w:lang w:eastAsia="ru-RU"/>
        </w:rPr>
        <w:t xml:space="preserve"> и </w:t>
      </w:r>
      <w:hyperlink r:id="rId14" w:history="1">
        <w:r w:rsidRPr="00E05074">
          <w:rPr>
            <w:rFonts w:ascii="Times New Roman" w:eastAsia="Times New Roman" w:hAnsi="Times New Roman" w:cs="Times New Roman"/>
            <w:sz w:val="24"/>
            <w:szCs w:val="24"/>
            <w:lang w:eastAsia="ru-RU"/>
          </w:rPr>
          <w:t>уголовного</w:t>
        </w:r>
      </w:hyperlink>
      <w:r w:rsidRPr="00E05074">
        <w:rPr>
          <w:rFonts w:ascii="Times New Roman" w:eastAsia="Times New Roman" w:hAnsi="Times New Roman" w:cs="Times New Roman"/>
          <w:sz w:val="24"/>
          <w:szCs w:val="24"/>
          <w:lang w:eastAsia="ru-RU"/>
        </w:rPr>
        <w:t xml:space="preserve"> судопроизводства.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Суды общей юрисдикции рассматривают:</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все гражданские и административные дела о защите нарушенных или оспариваемых прав, свобод и охраняемых законом интересов, за исключением дел, которые в соответствии с законодательством Российской Федерации рассматриваются другими судами;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все уголовные дела;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3) иные дела, отнесенные </w:t>
      </w:r>
      <w:hyperlink r:id="rId15" w:history="1">
        <w:r w:rsidRPr="00E05074">
          <w:rPr>
            <w:rFonts w:ascii="Times New Roman" w:eastAsia="Times New Roman" w:hAnsi="Times New Roman" w:cs="Times New Roman"/>
            <w:sz w:val="24"/>
            <w:szCs w:val="24"/>
            <w:lang w:eastAsia="ru-RU"/>
          </w:rPr>
          <w:t>Конституцией</w:t>
        </w:r>
      </w:hyperlink>
      <w:r w:rsidRPr="00E05074">
        <w:rPr>
          <w:rFonts w:ascii="Times New Roman" w:eastAsia="Times New Roman" w:hAnsi="Times New Roman" w:cs="Times New Roman"/>
          <w:sz w:val="24"/>
          <w:szCs w:val="24"/>
          <w:lang w:eastAsia="ru-RU"/>
        </w:rPr>
        <w:t xml:space="preserve"> Российской Федерации, федеральными конституционными законами и федеральными законами к их ведению.</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Территориальная подсудность и иные правила распределения дел по подсудности между судами общей юрисдикции устанавливаются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5. Принципы деятельности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Правосудие в Российской Федерации осуществляется только судом.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Никто не может быть лишен права на рассмотрение его дела в том суде общей юрисдикции и тем судьей, к подсудности которых оно отнесено настоящим Федеральным конституционным законом и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Все равны перед судом. Суды не отдают предпочтение каким-либо органам, лицам, участвующим в процессе сторонам по признаку их государственной, социальной, половой, расовой, национальной, языковой или политической принадлежности либо в зависимости от их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а равно и по другим не предусмотренным федеральным законом основаниям.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4. Суды общей юрисдикции осуществляют судебную власть независимо от законодательных и исполнительных органов государственной власти. В Российской </w:t>
      </w:r>
      <w:r w:rsidRPr="00E05074">
        <w:rPr>
          <w:rFonts w:ascii="Times New Roman" w:eastAsia="Times New Roman" w:hAnsi="Times New Roman" w:cs="Times New Roman"/>
          <w:sz w:val="24"/>
          <w:szCs w:val="24"/>
          <w:lang w:eastAsia="ru-RU"/>
        </w:rPr>
        <w:lastRenderedPageBreak/>
        <w:t>Федерации не могут издаваться законодательные и иные нормативные правовые акты и осуществляться действия (бездействие), отменяющие или умаляющие независимость судов и судей.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Разбирательство дел в судах общей юрисдикции открытое. Слушание дела в закрытом заседании допускается только в случаях, предусмотренных федеральным законом.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6. Рассмотрение дел в судах общей юрисдикции очное. Заочное производство допускается только в случаях, предусмотренных федеральным </w:t>
      </w:r>
      <w:hyperlink r:id="rId16"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Рассмотрение дел в судах общей юрисдикции осуществляется на основе состязательности и равноправия сторон.</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8. Вступившие в силу судебные акты судов общей юрисдикции, а также их законные распоряжения, требования, поручения, вызовы и иные обращения являются обязательными для всех федеральных органов государственной власти, органов государственной власти субъектов Российской Федерации, органов местного самоуправления, государственных и муниципальных служащих, общественных объединений, должностных лиц, других физических и юридических лиц и подлежат неукоснительному исполнению на всей территории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6. Финансовое обеспечение деятельности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 Финансовое обеспечение деятельности федеральных судов общей юрисдикции и мировых судей осуществляется за счет бюджетных ассигнований соответственно федерального бюджета и бюджетов субъектов Российской Федерации в порядке, установленном настоящим Федеральным конституционным </w:t>
      </w:r>
      <w:hyperlink r:id="rId17"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 другими федеральными конституционными законами,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Финансовое обеспечение деятельности Верховного Суда Российской Федерации осуществляется аппаратом этого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Финансовое обеспечение деятельности верховных судов республик, краевых, областных судов, судов городов федерального значения, суда автономной области, судов автономных округов, районных судов, военных и специализированных судов осуществляется Судебным департаментом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Финансовое обеспечение деятельности мировых судей (за исключением обеспечения оплаты труда мировых судей и социальных выплат, предусмотренных для судей федеральными законами, которое осуществляется через органы Судебного департамента при Верховном Суде Российской Федерации) осуществляется органами исполнительной власти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Статья 7. Материально-техническое обеспечение деятельности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Материально-техническое обеспечение деятельности федеральных судов общей юрисдикции осуществляется за счет бюджетных ассигнований федерального бюджета в размере, обеспечивающем полное и независимое правосудие.</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Материально-техническое обеспечение деятельности Верховного Суда Российской Федерации осуществляется аппаратом этого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Материально-техническое обеспечение деятельности других федеральных судов общей юрисдикции осуществляется Судебным департаментом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Материально-техническое обеспечение деятельности мировых судей осуществляется за счет бюджетных ассигнований бюджета соответствующего субъекта Российской Федерации в порядке, установленном законом этого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spacing w:before="100" w:beforeAutospacing="1" w:after="100" w:afterAutospacing="1" w:line="240" w:lineRule="auto"/>
        <w:jc w:val="center"/>
        <w:outlineLvl w:val="0"/>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Глава 2. ВЕРХОВНЫЙ СУД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8. Порядок формирования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Судьи Верховного Суда Российской Федерации назначаются Советом Федерации Федерального Собрания Российской Федерации по представлению Президента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9. Компетенция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Верховный Суд Российской Федерации является высшим судебным органом по гражданским, уголовным, административным и иным делам, отнесенным к компетенции судов общей юрисдикции, осуществляет в предусмотренных федеральным законом процессуальных формах судебный надзор за их деятельностью и дает разъяснения по вопросам судебной практики.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Верховный Суд Российской Федерации в пределах своей компетенции рассматривает дела в качестве суда первой, апелляционной, кассационной, надзорной инстанций и по новым или вновь открывшимся обстоятельствам в порядке, предусмотренном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 xml:space="preserve">3. В соответствии с </w:t>
      </w:r>
      <w:hyperlink r:id="rId18" w:history="1">
        <w:r w:rsidRPr="00E05074">
          <w:rPr>
            <w:rFonts w:ascii="Times New Roman" w:eastAsia="Times New Roman" w:hAnsi="Times New Roman" w:cs="Times New Roman"/>
            <w:sz w:val="24"/>
            <w:szCs w:val="24"/>
            <w:lang w:eastAsia="ru-RU"/>
          </w:rPr>
          <w:t>частью 1 статьи 104</w:t>
        </w:r>
      </w:hyperlink>
      <w:r w:rsidRPr="00E05074">
        <w:rPr>
          <w:rFonts w:ascii="Times New Roman" w:eastAsia="Times New Roman" w:hAnsi="Times New Roman" w:cs="Times New Roman"/>
          <w:sz w:val="24"/>
          <w:szCs w:val="24"/>
          <w:lang w:eastAsia="ru-RU"/>
        </w:rPr>
        <w:t xml:space="preserve"> Конституции Российской Федерации Верховному Суду Российской Федерации принадлежит право законодательной инициативы по вопросам его ведения.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Верховный Суд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изучает, обобщает судебную практику и в целях обеспечения ее единства дает судам общей юрисдикции разъяснения по вопросам применения законодательства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разрешает в пределах своей компетенции вопросы, связанные с международными договорами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3) публикует судебные акты Верховного Суда Российской Федерации, а также решает вопросы обеспечения доступа к информации о деятельности Верховного Суда Российской Федерации в соответствии с федеральными </w:t>
      </w:r>
      <w:hyperlink r:id="rId19" w:history="1">
        <w:r w:rsidRPr="00E05074">
          <w:rPr>
            <w:rFonts w:ascii="Times New Roman" w:eastAsia="Times New Roman" w:hAnsi="Times New Roman" w:cs="Times New Roman"/>
            <w:sz w:val="24"/>
            <w:szCs w:val="24"/>
            <w:lang w:eastAsia="ru-RU"/>
          </w:rPr>
          <w:t>законами</w:t>
        </w:r>
      </w:hyperlink>
      <w:r w:rsidRPr="00E05074">
        <w:rPr>
          <w:rFonts w:ascii="Times New Roman" w:eastAsia="Times New Roman" w:hAnsi="Times New Roman" w:cs="Times New Roman"/>
          <w:sz w:val="24"/>
          <w:szCs w:val="24"/>
          <w:lang w:eastAsia="ru-RU"/>
        </w:rPr>
        <w:t>;</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4) осуществляет иные полномочия в соответствии с федеральными конституционными </w:t>
      </w:r>
      <w:hyperlink r:id="rId20" w:history="1">
        <w:r w:rsidRPr="00E05074">
          <w:rPr>
            <w:rFonts w:ascii="Times New Roman" w:eastAsia="Times New Roman" w:hAnsi="Times New Roman" w:cs="Times New Roman"/>
            <w:sz w:val="24"/>
            <w:szCs w:val="24"/>
            <w:lang w:eastAsia="ru-RU"/>
          </w:rPr>
          <w:t>законами</w:t>
        </w:r>
      </w:hyperlink>
      <w:r w:rsidRPr="00E05074">
        <w:rPr>
          <w:rFonts w:ascii="Times New Roman" w:eastAsia="Times New Roman" w:hAnsi="Times New Roman" w:cs="Times New Roman"/>
          <w:sz w:val="24"/>
          <w:szCs w:val="24"/>
          <w:lang w:eastAsia="ru-RU"/>
        </w:rPr>
        <w:t xml:space="preserve"> и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10. Состав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Верховный Суд Российской Федерации действует в следующем составе:</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Пленум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Президиум Верховного Суда Российской Федерации;</w:t>
      </w:r>
    </w:p>
    <w:p w:rsidR="00E05074" w:rsidRPr="00E05074" w:rsidRDefault="00E05074" w:rsidP="00E05074">
      <w:pPr>
        <w:pBdr>
          <w:top w:val="single" w:sz="6" w:space="0" w:color="auto"/>
        </w:pBdr>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
          <w:szCs w:val="2"/>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Пункт 3 части 1 статьи 10 в части производства в судах апелляционной инстанции по гражданским делам применяется с 1 января 2012 года (</w:t>
      </w:r>
      <w:hyperlink r:id="rId21" w:history="1">
        <w:r w:rsidRPr="00E05074">
          <w:rPr>
            <w:rFonts w:ascii="Times New Roman" w:eastAsia="Times New Roman" w:hAnsi="Times New Roman" w:cs="Times New Roman"/>
            <w:sz w:val="24"/>
            <w:szCs w:val="24"/>
            <w:lang w:eastAsia="ru-RU"/>
          </w:rPr>
          <w:t>часть 2 статьи 44</w:t>
        </w:r>
      </w:hyperlink>
      <w:r w:rsidRPr="00E05074">
        <w:rPr>
          <w:rFonts w:ascii="Times New Roman" w:eastAsia="Times New Roman" w:hAnsi="Times New Roman" w:cs="Times New Roman"/>
          <w:sz w:val="24"/>
          <w:szCs w:val="24"/>
          <w:lang w:eastAsia="ru-RU"/>
        </w:rPr>
        <w:t xml:space="preserve"> данного документа).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Пункт 3 части 1 статьи 10 в части производства в судах апелляционной инстанции по уголовным делам применяется с 1 января 2013 года (</w:t>
      </w:r>
      <w:hyperlink r:id="rId22" w:history="1">
        <w:r w:rsidRPr="00E05074">
          <w:rPr>
            <w:rFonts w:ascii="Times New Roman" w:eastAsia="Times New Roman" w:hAnsi="Times New Roman" w:cs="Times New Roman"/>
            <w:sz w:val="24"/>
            <w:szCs w:val="24"/>
            <w:lang w:eastAsia="ru-RU"/>
          </w:rPr>
          <w:t>часть 3 статьи 44</w:t>
        </w:r>
      </w:hyperlink>
      <w:r w:rsidRPr="00E05074">
        <w:rPr>
          <w:rFonts w:ascii="Times New Roman" w:eastAsia="Times New Roman" w:hAnsi="Times New Roman" w:cs="Times New Roman"/>
          <w:sz w:val="24"/>
          <w:szCs w:val="24"/>
          <w:lang w:eastAsia="ru-RU"/>
        </w:rPr>
        <w:t xml:space="preserve"> данного документа).</w:t>
      </w:r>
    </w:p>
    <w:p w:rsidR="00E05074" w:rsidRPr="00E05074" w:rsidRDefault="00E05074" w:rsidP="00E05074">
      <w:pPr>
        <w:pBdr>
          <w:top w:val="single" w:sz="6" w:space="0" w:color="auto"/>
        </w:pBdr>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
          <w:szCs w:val="2"/>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Апелляционная коллегия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Судебная коллегия по административным делам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Судебная коллегия по гражданским делам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Судебная коллегия по уголовным делам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Военная коллегия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2. Изменения в состав Верховного Суда Российской Федерации вносятся путем внесения изменений в настоящий Федеральный конституционный закон.</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11. Органы судейского сообщества в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В Верховном Суде Российской Федерации действуют общее собрание судей Верховного Суда Российской Федерации и Совет судей Верховного Суда Российской Федерации, полномочия, порядок формирования и деятельности которых регулируются положением о них, принимаемым общим собранием судей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12. Научно-консультативный совет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При Верховном Суде Российской Федерации в качестве совещательного органа образуется Научно-консультативный совет, состав которого утверждается Пленумом Верховного Суда Российской Федерации по представлению Председателя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2. Организация и порядок деятельности Научно-консультативного совета при Верховном Суде Российской Федерации определяются </w:t>
      </w:r>
      <w:hyperlink r:id="rId23" w:history="1">
        <w:r w:rsidRPr="00E05074">
          <w:rPr>
            <w:rFonts w:ascii="Times New Roman" w:eastAsia="Times New Roman" w:hAnsi="Times New Roman" w:cs="Times New Roman"/>
            <w:sz w:val="24"/>
            <w:szCs w:val="24"/>
            <w:lang w:eastAsia="ru-RU"/>
          </w:rPr>
          <w:t>положением</w:t>
        </w:r>
      </w:hyperlink>
      <w:r w:rsidRPr="00E05074">
        <w:rPr>
          <w:rFonts w:ascii="Times New Roman" w:eastAsia="Times New Roman" w:hAnsi="Times New Roman" w:cs="Times New Roman"/>
          <w:sz w:val="24"/>
          <w:szCs w:val="24"/>
          <w:lang w:eastAsia="ru-RU"/>
        </w:rPr>
        <w:t xml:space="preserve"> о нем, утверждаемым Пленумом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13. Печатный орган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Печатным органом Верховного Суда Российской Федерации является "Бюллетень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14. Пленум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Пленум Верховного Суда Российской Федерации действует в составе Председателя Верховного Суда Российской Федерации, его заместителей и судей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2. В заседаниях Пленума Верховного Суда Российской Федерации могут участвовать по приглашению Председателя Верховного Суда Российской Федерации судьи </w:t>
      </w:r>
      <w:r w:rsidRPr="00E05074">
        <w:rPr>
          <w:rFonts w:ascii="Times New Roman" w:eastAsia="Times New Roman" w:hAnsi="Times New Roman" w:cs="Times New Roman"/>
          <w:sz w:val="24"/>
          <w:szCs w:val="24"/>
          <w:lang w:eastAsia="ru-RU"/>
        </w:rPr>
        <w:lastRenderedPageBreak/>
        <w:t>Конституционного Суда Российской Федерации, судьи Высшего Арбитражного Суда Российской Федерации, иные судьи и другие лица.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В случае необходимости могут проводиться совместные заседания Пленума Верховного Суда Российской Федерации и Пленума Высшего Арбитражного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Пленум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дает судам общей юрисдикции разъяснения по вопросам применения законодательства Российской Федерации в целях обеспечения единства судебной практики;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2) использует в соответствии со </w:t>
      </w:r>
      <w:hyperlink r:id="rId24" w:history="1">
        <w:r w:rsidRPr="00E05074">
          <w:rPr>
            <w:rFonts w:ascii="Times New Roman" w:eastAsia="Times New Roman" w:hAnsi="Times New Roman" w:cs="Times New Roman"/>
            <w:sz w:val="24"/>
            <w:szCs w:val="24"/>
            <w:lang w:eastAsia="ru-RU"/>
          </w:rPr>
          <w:t>статьей 104</w:t>
        </w:r>
      </w:hyperlink>
      <w:r w:rsidRPr="00E05074">
        <w:rPr>
          <w:rFonts w:ascii="Times New Roman" w:eastAsia="Times New Roman" w:hAnsi="Times New Roman" w:cs="Times New Roman"/>
          <w:sz w:val="24"/>
          <w:szCs w:val="24"/>
          <w:lang w:eastAsia="ru-RU"/>
        </w:rPr>
        <w:t xml:space="preserve"> Конституции Российской Федерации принадлежащее Верховному Суду Российской Федерации право законодательной инициативы по вопросам его ведения;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избирает по представлению Председателя Верховного Суда Российской Федерации секретаря Пленума Верховного Суда Российской Федерации из числа судей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4) утверждает по представлению Председателя Верховного Суда Российской Федерации состав Научно-консультативного совета при Верховном Суде Российской Федерации, а также </w:t>
      </w:r>
      <w:hyperlink r:id="rId25" w:history="1">
        <w:r w:rsidRPr="00E05074">
          <w:rPr>
            <w:rFonts w:ascii="Times New Roman" w:eastAsia="Times New Roman" w:hAnsi="Times New Roman" w:cs="Times New Roman"/>
            <w:sz w:val="24"/>
            <w:szCs w:val="24"/>
            <w:lang w:eastAsia="ru-RU"/>
          </w:rPr>
          <w:t>положение</w:t>
        </w:r>
      </w:hyperlink>
      <w:r w:rsidRPr="00E05074">
        <w:rPr>
          <w:rFonts w:ascii="Times New Roman" w:eastAsia="Times New Roman" w:hAnsi="Times New Roman" w:cs="Times New Roman"/>
          <w:sz w:val="24"/>
          <w:szCs w:val="24"/>
          <w:lang w:eastAsia="ru-RU"/>
        </w:rPr>
        <w:t xml:space="preserve"> о нем;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5) утверждает в связи с представлением Президента Российской Федерации состав судебной коллегии судей Верховного Суда Российской Федерации, принимающей в соответствии с Уголовно-процессуальным </w:t>
      </w:r>
      <w:hyperlink r:id="rId26" w:history="1">
        <w:r w:rsidRPr="00E05074">
          <w:rPr>
            <w:rFonts w:ascii="Times New Roman" w:eastAsia="Times New Roman" w:hAnsi="Times New Roman" w:cs="Times New Roman"/>
            <w:sz w:val="24"/>
            <w:szCs w:val="24"/>
            <w:lang w:eastAsia="ru-RU"/>
          </w:rPr>
          <w:t>кодексом</w:t>
        </w:r>
      </w:hyperlink>
      <w:r w:rsidRPr="00E05074">
        <w:rPr>
          <w:rFonts w:ascii="Times New Roman" w:eastAsia="Times New Roman" w:hAnsi="Times New Roman" w:cs="Times New Roman"/>
          <w:sz w:val="24"/>
          <w:szCs w:val="24"/>
          <w:lang w:eastAsia="ru-RU"/>
        </w:rPr>
        <w:t xml:space="preserve"> Российской Федерации заключение о наличии в действиях Генерального прокурора Российской Федерации и (или) Председателя Следственного комитета Российской Федерации признаков преступления для принятия решения о возбуждении уголовного дела в отношении указанных лиц либо для принятия решения о привлечении их в качестве обвиняемых по уголовному делу, если уголовное дело было возбуждено в отношении других лиц или по факту совершения деяния, содержащего признаки преступления;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6) ежегодно представляет по предложению Председателя Верховного Суда Российской Федерации на утверждение Высшей квалификационной коллегии судей Российской Федерации состав (составы) судебной коллегии (судебных коллегий) судей Верховного Суда Российской Федерации, принимающей (принимающих) решение (решения) по вопросу о привлечении к административной ответственности судьи Конституционного Суда Российской Федерации, Верховного Суда Российской Федерации, Высшего Арбитражного Суда Российской Федерации, верховного суда республики, краевого, областного суда, суда города федерального значения, суда автономной области, суда автономного округа, военного суда, федерального арбитражного суда, а также по другим вопросам, предусмотренным </w:t>
      </w:r>
      <w:hyperlink r:id="rId27"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 xml:space="preserve"> Российской Федерации о статусе судей в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заслушивает сообщения о работе Президиума Верховного Суда Российской Федерации, отчеты заместителей Председателя Верховного Суда Российской Федерации и председателя Апелляционной коллегии Верховного Суда Российской Федерации о деятельности судебных коллегий Верховного Суда Российской Федерации и Апелляционной коллегии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 xml:space="preserve">8) обращается с запросом в Конституционный Суд Российской Федерации в соответствии с </w:t>
      </w:r>
      <w:hyperlink r:id="rId28" w:history="1">
        <w:r w:rsidRPr="00E05074">
          <w:rPr>
            <w:rFonts w:ascii="Times New Roman" w:eastAsia="Times New Roman" w:hAnsi="Times New Roman" w:cs="Times New Roman"/>
            <w:sz w:val="24"/>
            <w:szCs w:val="24"/>
            <w:lang w:eastAsia="ru-RU"/>
          </w:rPr>
          <w:t>частью 2 статьи 125</w:t>
        </w:r>
      </w:hyperlink>
      <w:r w:rsidRPr="00E05074">
        <w:rPr>
          <w:rFonts w:ascii="Times New Roman" w:eastAsia="Times New Roman" w:hAnsi="Times New Roman" w:cs="Times New Roman"/>
          <w:sz w:val="24"/>
          <w:szCs w:val="24"/>
          <w:lang w:eastAsia="ru-RU"/>
        </w:rPr>
        <w:t xml:space="preserve"> Конституции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9) утверждает составы судебных коллегий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10) избирает членов Дисциплинарного судебного присутствия из числа судей Верховного Суда Российской Федерации тайным голосованием с использованием бюллетеней и при соблюдении конкурсного подхода;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11) утверждает совместным с Пленумом Высшего Арбитражного Суда Российской Федерации постановлением </w:t>
      </w:r>
      <w:hyperlink r:id="rId29" w:history="1">
        <w:r w:rsidRPr="00E05074">
          <w:rPr>
            <w:rFonts w:ascii="Times New Roman" w:eastAsia="Times New Roman" w:hAnsi="Times New Roman" w:cs="Times New Roman"/>
            <w:sz w:val="24"/>
            <w:szCs w:val="24"/>
            <w:lang w:eastAsia="ru-RU"/>
          </w:rPr>
          <w:t>Регламент</w:t>
        </w:r>
      </w:hyperlink>
      <w:r w:rsidRPr="00E05074">
        <w:rPr>
          <w:rFonts w:ascii="Times New Roman" w:eastAsia="Times New Roman" w:hAnsi="Times New Roman" w:cs="Times New Roman"/>
          <w:sz w:val="24"/>
          <w:szCs w:val="24"/>
          <w:lang w:eastAsia="ru-RU"/>
        </w:rPr>
        <w:t xml:space="preserve"> Дисциплинарного судебного присутствия;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12) утверждает </w:t>
      </w:r>
      <w:hyperlink r:id="rId30" w:history="1">
        <w:r w:rsidRPr="00E05074">
          <w:rPr>
            <w:rFonts w:ascii="Times New Roman" w:eastAsia="Times New Roman" w:hAnsi="Times New Roman" w:cs="Times New Roman"/>
            <w:sz w:val="24"/>
            <w:szCs w:val="24"/>
            <w:lang w:eastAsia="ru-RU"/>
          </w:rPr>
          <w:t>Регламент</w:t>
        </w:r>
      </w:hyperlink>
      <w:r w:rsidRPr="00E05074">
        <w:rPr>
          <w:rFonts w:ascii="Times New Roman" w:eastAsia="Times New Roman" w:hAnsi="Times New Roman" w:cs="Times New Roman"/>
          <w:sz w:val="24"/>
          <w:szCs w:val="24"/>
          <w:lang w:eastAsia="ru-RU"/>
        </w:rPr>
        <w:t xml:space="preserve">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13) осуществляет иные полномочия в соответствии с федеральными конституционными законами и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Порядок работы Пленума Верховного Суда Российской Федерации определяется Регламентом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15. Президиум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 В состав Президиума Верховного Суда Российской Федерации входят Председатель Верховного Суда Российской Федерации, его заместители и судьи Верховного Суда Российской Федерации. Количественный состав Президиума Верховного Суда Российской Федерации определяется </w:t>
      </w:r>
      <w:hyperlink r:id="rId31" w:history="1">
        <w:r w:rsidRPr="00E05074">
          <w:rPr>
            <w:rFonts w:ascii="Times New Roman" w:eastAsia="Times New Roman" w:hAnsi="Times New Roman" w:cs="Times New Roman"/>
            <w:sz w:val="24"/>
            <w:szCs w:val="24"/>
            <w:lang w:eastAsia="ru-RU"/>
          </w:rPr>
          <w:t>Регламентом</w:t>
        </w:r>
      </w:hyperlink>
      <w:r w:rsidRPr="00E05074">
        <w:rPr>
          <w:rFonts w:ascii="Times New Roman" w:eastAsia="Times New Roman" w:hAnsi="Times New Roman" w:cs="Times New Roman"/>
          <w:sz w:val="24"/>
          <w:szCs w:val="24"/>
          <w:lang w:eastAsia="ru-RU"/>
        </w:rPr>
        <w:t xml:space="preserve">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Члены Президиума Верховного Суда Российской Федерации из числа судей Верховного Суда Российской Федерации утверждаются Советом Федерации Федерального Собрания Российской Федерации по представлению Президента Российской Федерации, основанному на представлении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Заседание Президиума Верховного Суда Российской Федерации проводится не реже одного раза в месяц и считается правомочным, если на нем присутствует большинство членов Президиума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Постановления Президиума Верховного Суда Российской Федерации принимаются большинством голосов членов Президиума Верховного Суда Российской Федерации, участвующих в заседании, и подписываются председательствующим в заседании Президиума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16. Полномочия Президиума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Президиум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в соответствии с федеральными законами и в целях обеспечения единства судебной практики и законности проверяет в порядке надзора, в порядке возобновления производства по новым или вновь открывшимся обстоятельствам вступившие в силу судебные акты;</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2) обращается в Конституционный Суд Российской Федерации на основании </w:t>
      </w:r>
      <w:hyperlink r:id="rId32" w:history="1">
        <w:r w:rsidRPr="00E05074">
          <w:rPr>
            <w:rFonts w:ascii="Times New Roman" w:eastAsia="Times New Roman" w:hAnsi="Times New Roman" w:cs="Times New Roman"/>
            <w:sz w:val="24"/>
            <w:szCs w:val="24"/>
            <w:lang w:eastAsia="ru-RU"/>
          </w:rPr>
          <w:t>части 4 статьи 125</w:t>
        </w:r>
      </w:hyperlink>
      <w:r w:rsidRPr="00E05074">
        <w:rPr>
          <w:rFonts w:ascii="Times New Roman" w:eastAsia="Times New Roman" w:hAnsi="Times New Roman" w:cs="Times New Roman"/>
          <w:sz w:val="24"/>
          <w:szCs w:val="24"/>
          <w:lang w:eastAsia="ru-RU"/>
        </w:rPr>
        <w:t xml:space="preserve"> Конституции Российской Федерации с запросом о конституционности закона, подлежащего применению в конкретном деле;</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разрешает вопросы организации работы судебных коллегий Верховного Суда Российской Федерации, судебных составов этих коллегий и аппарата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утверждает положение об аппарате Верховного Суда Российской Федерации, его структуру и штатное расписание;</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возлагает исполнение обязанностей Председателя Верховного Суда Российской Федерации на одного из его заместителей в случае отсутствия Председателя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рассматривает материалы по результатам изучения и обобщения судебной практики, анализа судебной статистики;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осуществляет иные полномочия в соответствии с федеральными конституционными законами и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Порядок рассмотрения на заседании Президиума Верховного Суда Российской Федерации вопросов, не связанных с рассмотрением судебных дел, определяется Президиумом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pBdr>
          <w:top w:val="single" w:sz="6" w:space="0" w:color="auto"/>
        </w:pBdr>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
          <w:szCs w:val="2"/>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17 в части производства в судах апелляционной инстанции по гражданским делам применяется с 1 января 2012 года (</w:t>
      </w:r>
      <w:hyperlink r:id="rId33" w:history="1">
        <w:r w:rsidRPr="00E05074">
          <w:rPr>
            <w:rFonts w:ascii="Times New Roman" w:eastAsia="Times New Roman" w:hAnsi="Times New Roman" w:cs="Times New Roman"/>
            <w:sz w:val="24"/>
            <w:szCs w:val="24"/>
            <w:lang w:eastAsia="ru-RU"/>
          </w:rPr>
          <w:t>часть 2 статьи 44</w:t>
        </w:r>
      </w:hyperlink>
      <w:r w:rsidRPr="00E05074">
        <w:rPr>
          <w:rFonts w:ascii="Times New Roman" w:eastAsia="Times New Roman" w:hAnsi="Times New Roman" w:cs="Times New Roman"/>
          <w:sz w:val="24"/>
          <w:szCs w:val="24"/>
          <w:lang w:eastAsia="ru-RU"/>
        </w:rPr>
        <w:t xml:space="preserve"> данного документа).</w:t>
      </w:r>
    </w:p>
    <w:p w:rsidR="00E05074" w:rsidRPr="00E05074" w:rsidRDefault="00E05074" w:rsidP="00E05074">
      <w:pPr>
        <w:pBdr>
          <w:top w:val="single" w:sz="6" w:space="0" w:color="auto"/>
        </w:pBdr>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
          <w:szCs w:val="2"/>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17. Апелляционная коллегия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Апелляционная коллегия Верховного Суда Российской Федерации состоит из ее председателя и членов, являющихся судьями Верховного Суда Российской Федерации. Председатель и члены Апелляционной коллегии Верховного Суда Российской Федерации утверждаются Советом Федерации Федерального Собрания Российской Федерации по представлению Президента Российской Федерации, основанному на представлении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2. Апелляционная коллегия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рассматривает в качестве суда апелляционной инстанции гражданские дела, административные дела, решения по которым в качестве суда первой инстанции вынесены Судебной коллегией по гражданским делам Верховного Суда Российской Федерации, Судебной коллегией по административным делам Верховного Суда Российской Федерации и Военной коллегией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рассматривает в пределах своих полномочий дела по новым или вновь открывшимся обстоятельствам;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осуществляет иные полномочия в соответствии с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Организует деятельность Апелляционной коллегии Верховного Суда Российской Федерации ее председатель, который председательствует в судебных заседаниях, информирует Пленум Верховного Суда Российской Федерации и Президиум Верховного Суда Российской Федерации о деятельности коллегии и осуществляет иные полномочия в соответствии с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18. Судебные коллегии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Судебная коллегия по административным делам Верховного Суда Российской Федерации, Судебная коллегия по гражданским делам Верховного Суда Российской Федерации, Судебная коллегия по уголовным делам Верховного Суда Российской Федерации и Военная коллегия Верховного Суда Российской Федерации (далее - судебные коллегии Верховного Суда Российской Федерации) формируются из числа судей Верховного Суда Российской Федерации в составе председателя и членов соответствующей судебной коллегии. Составы судебных коллегий Верховного Суда Российской Федерации утверждаются Пленумом Верховного Суда Российской Федерации по представлению Председателя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Председатель Верховного Суда Российской Федерации в необходимых случаях вправе своим распоряжением привлекать судей одной судебной коллегии для рассмотрения дел в составе другой судебной коллегии.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19. Судебные составы судебных коллегий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В судебных коллегиях Верховного Суда Российской Федерации формируются судебные составы из числа судей, входящих в соответствующую судебную коллегию.</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Судебные составы судебных коллегий Верховного Суда Российской Федерации формируются Председателем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3. Судебные составы судебных коллегий Верховного Суда Российской Федерации возглавляют председатели судебных составов, назначаемые на должность Председателем Верховного Суда Российской Федерации сроком на три года. Один и тот же судья может быть назначен на должность председателя судебного состава соответствующей судебной коллегии неоднократно.</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20. Компетенция судебных коллегий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Судебные коллегии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рассматривают в качестве суда первой инстанции дела, отнесенные к их подсудности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рассматривают в пределах своих полномочий дела в апелляционном, кассационном порядке и по новым или вновь открывшимся обстоятельствам;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3) вправе обратиться на основании </w:t>
      </w:r>
      <w:hyperlink r:id="rId34" w:history="1">
        <w:r w:rsidRPr="00E05074">
          <w:rPr>
            <w:rFonts w:ascii="Times New Roman" w:eastAsia="Times New Roman" w:hAnsi="Times New Roman" w:cs="Times New Roman"/>
            <w:sz w:val="24"/>
            <w:szCs w:val="24"/>
            <w:lang w:eastAsia="ru-RU"/>
          </w:rPr>
          <w:t>части 4 статьи 125</w:t>
        </w:r>
      </w:hyperlink>
      <w:r w:rsidRPr="00E05074">
        <w:rPr>
          <w:rFonts w:ascii="Times New Roman" w:eastAsia="Times New Roman" w:hAnsi="Times New Roman" w:cs="Times New Roman"/>
          <w:sz w:val="24"/>
          <w:szCs w:val="24"/>
          <w:lang w:eastAsia="ru-RU"/>
        </w:rPr>
        <w:t xml:space="preserve"> Конституции Российской Федерации в Конституционный Суд Российской Федерации с запросом о конституционности закона, подлежащего применению в конкретном деле;</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обобщают судебную практику;</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осуществляют иные полномочия в соответствии с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21. Председатель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Председатель Верховного Суда Российской Федерации назначается на должность Советом Федерации Федерального Собрания Российской Федерации сроком на шесть лет по представлению Президента Российской Федерации и при наличии положительного заключения Высшей квалификационной коллегии судей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Одно и то же лицо может быть назначено на должность Председателя Верховного Суда Российской Федерации неоднократно, но не более двух раз подряд.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Председатель Верховного Суда Российской Федерации наряду с осуществлением полномочий судьи Верховного Суда Российской Федерации и процессуальных полномочий, установленных для Председателя Верховного Суда Российской Федерации федеральными конституционными законами и федеральными законами, осуществляет следующие функции: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организует работу Верховного Суда Российской Федерации и в целом системы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2) организует работу по изучению и обобщению судебной практики, анализу судебной статистики;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созывает Пленум Верховного Суда Российской Федерации и председательствует в его заседаниях;</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представляет на утверждение Пленума Верховного Суда Российской Федерации кандидатуру секретаря Пленума Верховного Суда Российской Федерации и состав Научно-консультативного совета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представляет на утверждение Пленума Верховного Суда Российской Федерации составы судебных коллегий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формирует повестку дня заседания Пленума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созывает Президиум Верховного Суда Российской Федерации и председательствует в его заседаниях;</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8) распределяет обязанности между заместителями Председателя Верховного Суда Российской Федерации, судьями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9) представляет Президенту Российской Федерации кандидатов для назначения в установленном порядке на должность судьи Верховного Суда Российской Федерации и должности судей других федеральных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10) представляет Президенту Российской Федерации для назначения в установленном порядке кандидатуры судей Верховного Суда Российской Федерации - на должность члена Президиума Верховного Суда Российской Федерации, кандидатуры - на должности первого заместителя и заместителей Председателя Верховного Суда Российской Федерации, а также кандидатуры - на должности председателя и членов Апелляционной коллегии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11) вносит в Высшую квалификационную коллегию судей Российской Федерации представления о квалификационной аттестации судей Верховного Суда Российской Федерации, а также о приостановлении или прекращении их полномочий;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12) вносит в Высшую квалификационную коллегию судей Российской Федерации представления о квалификационной аттестации председателей и заместителей председателей верховных судов республик, краевых, областных судов, судов городов федерального значения, суда автономной области, судов автономных округов, судей военных судов, а также о приостановлении или прекращении их полномочий;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13) формирует судебные составы судебных коллегий Верховного Суда Российской Федерации и назначает председателей судебных составов судебных коллегий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14) организует текущее и перспективное планирование работы Верховного Суда Российской Федерации, осуществляет контроль за выполнением планов;</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15) организует работу по повышению квалификации судей Верховного Суда Российской Федерации и других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16) направляет в Дисциплинарное судебное присутствие обращения о досрочном прекращении полномочий судей судов общей юрисдикции за совершение ими дисциплинарных проступков в тех случаях, когда Высшей квалификационной коллегией судей Российской Федерации или квалификационными коллегиями судей субъектов Российской Федерации отказано в удовлетворении представлений председателей федеральных судов общей юрисдикции о прекращении полномочий судей судов общей юрисдикции за совершение ими дисциплинарных проступков;</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17) организует проверку сведений о поведении судей судов общей юрисдикции, не соответствующем предъявляемым к ним </w:t>
      </w:r>
      <w:hyperlink r:id="rId35"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 xml:space="preserve"> Российской Федерации о статусе судей в Российской Федерации и </w:t>
      </w:r>
      <w:hyperlink r:id="rId36" w:history="1">
        <w:r w:rsidRPr="00E05074">
          <w:rPr>
            <w:rFonts w:ascii="Times New Roman" w:eastAsia="Times New Roman" w:hAnsi="Times New Roman" w:cs="Times New Roman"/>
            <w:sz w:val="24"/>
            <w:szCs w:val="24"/>
            <w:lang w:eastAsia="ru-RU"/>
          </w:rPr>
          <w:t>кодексом</w:t>
        </w:r>
      </w:hyperlink>
      <w:r w:rsidRPr="00E05074">
        <w:rPr>
          <w:rFonts w:ascii="Times New Roman" w:eastAsia="Times New Roman" w:hAnsi="Times New Roman" w:cs="Times New Roman"/>
          <w:sz w:val="24"/>
          <w:szCs w:val="24"/>
          <w:lang w:eastAsia="ru-RU"/>
        </w:rPr>
        <w:t xml:space="preserve"> судейской этики требованиям и умаляющем авторитет судебной власти;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18) утверждает порядок проверки достоверности и полноты сведений о доходах, об имуществе и обязательствах имущественного характера судей судов общей юрисдикции, а также их супругов и несовершеннолетних детей в соответствии с </w:t>
      </w:r>
      <w:hyperlink r:id="rId37"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 xml:space="preserve"> Российской Федерации о статусе судей в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19) назначает на должность и освобождает от должности Генерального директора Судебного департамента при Верховном Суде Российской Федерации с согласия Совета судей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20) назначает на должность и освобождает от должности заместителей Генерального директора Судебного департамента при Верховном Суде Российской Федерации по представлению Генерального директора Судебного департамента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21) взаимодействует с Правительством Российской Федерации при разработке проекта федерального бюджета в части финансирования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22) вносит в Высшую квалификационную коллегию судей Российской Федерации представления о награждении государственными наградами Российской Федерации судей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23) вносит Президенту Российской Федерации представления о награждении государственными наградами Российской Федерации судей судов общей юрисдикции на основании решения Высшей квалификационной коллегии судей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24) вносит Президенту Российской Федерации представления о награждении государственными наградами Российской Федерации работников аппарата Верховного Суда Российской Федерации и Генерального директора Судебного департамента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25) утверждает членов коллегии Судебного департамента при Верховном Суде Российской Федерации, за исключением членов этой коллегии, входящих в ее состав по должности;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26) руководит организацией работы Апелляционной коллегии Верховного Суда Российской Федерации и судебных коллегий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27) организует работу Верховного Суда Российской Федерации по приему граждан и рассмотрению предложений, заявлений и жалоб;</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28) осуществляет общее руководство деятельностью аппарата Верховного Суда Российской Федерации,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или о привлечении их к дисциплинарной ответственности, организует работу по повышению квалификации работников аппарата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29) присваивает в пределах своей компетенции работникам аппарата Верховного Суда Российской Федерации классные чины государственной гражданской службы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30) вносит Президенту Российской Федерации в установленном порядке представления о присвоении классных чинов государственной гражданской службы Российской Федерации работникам аппарата Верховного Суда Российской Федерации и Генеральному директору Судебного департамента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31) представляет Верховный Суд Российской Федерации во взаимоотношениях с государственными органами, международными и межправительственными организациями;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32) устанавливает правила внутреннего распорядка Верховного Суда Российской Федерации и осуществляет контроль за их выполнением;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33) издает в пределах своей компетенции приказы и распоряжения;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34) осуществляет иные полномочия по организации работы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22. Заместители Председателя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Первый заместитель Председателя Верховного Суда Российской Федерации, заместители Председателя Верховного Суда Российской Федерации (далее - заместитель Председателя Верховного Суда Российской Федерации) назначаются на должность Советом Федерации Федерального Собрания Российской Федерации сроком на шесть лет по представлению Президента Российской Федерации, основанному на представлении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Одно и то же лицо может быть назначено на должность заместителя Председателя Верховного Суда Российской Федерации неоднократно, но не более двух раз подряд.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Заместитель Председателя Верховного Суда Российской Федерации наряду с осуществлением полномочий судьи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в соответствии с распределением обязанностей организует деятельность соответствующей судебной коллегии Верховного Суда Российской Федерации и осуществляет контроль за работой аппарата этой судебной коллегии;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2) председательствует в судебных заседаниях судебных коллегий Верховного Суда Российской Федерации или поручает это судьям Верховного Суда Российской Федерации, входящим в составы соответствующих судебных коллегий;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информирует Пленум Верховного Суда Российской Федерации и Президиум Верховного Суда Российской Федерации о деятельности соответствующих судебных коллегий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организует работу по обобщению судебной практики для представления ее результатов на рассмотрение Президиума Верховного Суда Российской Федерации и Пленума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организует работу по повышению квалификации судей Верховного Суда Российской Федерации, работников аппаратов судебных коллегий Верховного Суда Российской Федерации и по прохождению судьями иных судов общей юрисдикции стажировки в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осуществляет иные полномочия по организации работы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В случае отсутствия Председателя Верховного Суда Российской Федерации его права и обязанности осуществляет один из заместителей Председателя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В случае приостановления или прекращения полномочий заместителя Председателя Верховного Суда Российской Федерации его полномочия по поручению Председателя Верховного Суда Российской Федерации осуществляет другой заместитель, а при отсутствии другого заместителя по поручению Председателя Верховного Суда Российской Федерации - один из судей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23. Судьи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Судьи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участвуют в пределах и в порядке, которые установлены федеральными законами, в рассмотрении дел судебными коллегиями Верховного Суда Российской Федерации, осуществляют иные процессуальные полномочия;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обобщают судебную практику, знакомятся непосредственно в судах общей юрисдикции с практикой применения законодательства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вносят предложения для обсуждения вопросов на заседании Пленума Верховного Суда Российской Федерации, участвуют в подготовке проектов его постановлений и по поручению Председателя Верховного Суда Российской Федерации докладывают их на заседании Пленума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4) осуществляют иные полномочия, предусмотренные </w:t>
      </w:r>
      <w:hyperlink r:id="rId38" w:history="1">
        <w:r w:rsidRPr="00E05074">
          <w:rPr>
            <w:rFonts w:ascii="Times New Roman" w:eastAsia="Times New Roman" w:hAnsi="Times New Roman" w:cs="Times New Roman"/>
            <w:sz w:val="24"/>
            <w:szCs w:val="24"/>
            <w:lang w:eastAsia="ru-RU"/>
          </w:rPr>
          <w:t>Регламентом</w:t>
        </w:r>
      </w:hyperlink>
      <w:r w:rsidRPr="00E05074">
        <w:rPr>
          <w:rFonts w:ascii="Times New Roman" w:eastAsia="Times New Roman" w:hAnsi="Times New Roman" w:cs="Times New Roman"/>
          <w:sz w:val="24"/>
          <w:szCs w:val="24"/>
          <w:lang w:eastAsia="ru-RU"/>
        </w:rPr>
        <w:t xml:space="preserve">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 </w:t>
      </w:r>
    </w:p>
    <w:p w:rsidR="00E05074" w:rsidRPr="00E05074" w:rsidRDefault="00E05074" w:rsidP="00E05074">
      <w:pPr>
        <w:spacing w:before="100" w:beforeAutospacing="1" w:after="100" w:afterAutospacing="1" w:line="240" w:lineRule="auto"/>
        <w:jc w:val="center"/>
        <w:outlineLvl w:val="0"/>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Глава 3. ВЕРХОВНЫЕ СУДЫ РЕСПУБЛИК, КРАЕВЫЕ,</w:t>
      </w:r>
    </w:p>
    <w:p w:rsidR="00E05074" w:rsidRPr="00E05074" w:rsidRDefault="00E05074" w:rsidP="00E0507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ОБЛАСТНЫЕ СУДЫ, СУДЫ ГОРОДОВ ФЕДЕРАЛЬНОГО ЗНАЧЕНИЯ, СУД</w:t>
      </w:r>
    </w:p>
    <w:p w:rsidR="00E05074" w:rsidRPr="00E05074" w:rsidRDefault="00E05074" w:rsidP="00E0507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АВТОНОМНОЙ ОБЛАСТИ, СУДЫ АВТОНОМНЫХ ОКРУГОВ</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24. Порядок образования и состав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Верховный суд республики, краевой, областной суд, суд города федерального значения, суд автономной области, суд автономного округа являются федеральными судами общей юрисдикции, действующими в пределах территории соответствующего субъекта Российской Федерации, и непосредственно вышестоящими судебными инстанциями по отношению к районным судам, действующим на территории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Верховный суд республики, краевой, областной суд, суд города федерального значения, суд автономной области, суд автономного округа действуют в составе:</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президиума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судебной коллегии по гражданским делам;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судебной коллегии по уголовным делам.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В целях приближения правосудия к месту нахождения или месту жительства лиц, участвующих в деле, находящихся или проживающих в отдаленных местностях, федеральным законом в составе верховного суда республики, краевого, областного суда, суда города федерального значения, суда автономной области, суда автономного округа может быть образовано постоянное судебное присутствие, расположенное вне места постоянного пребывания суда. Постоянное судебное присутствие верховного суда республики, краевого, областного суда, суда города федерального значения, суда автономной области, суда автономного округа является обособленным подразделением суда и осуществляет его полномочия.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25. Компетенция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 Верховный суд республики, краевой, областной суд, суд города федерального значения, суд автономной области, суд автономного округа в соответствии с установленной федеральными законами подсудностью рассматривают дела в качестве </w:t>
      </w:r>
      <w:r w:rsidRPr="00E05074">
        <w:rPr>
          <w:rFonts w:ascii="Times New Roman" w:eastAsia="Times New Roman" w:hAnsi="Times New Roman" w:cs="Times New Roman"/>
          <w:sz w:val="24"/>
          <w:szCs w:val="24"/>
          <w:lang w:eastAsia="ru-RU"/>
        </w:rPr>
        <w:lastRenderedPageBreak/>
        <w:t>суда первой, апелляционной, кассационной инстанций, по новым или вновь открывшимся обстоятельствам, а также осуществляют иные полномочия в соответствии с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2. В порядке, установленном федеральным законом, верховный суд республики, краевой, областной суд, суд города федерального значения, суд автономной области, суд автономного округа в соответствии с </w:t>
      </w:r>
      <w:hyperlink r:id="rId39" w:history="1">
        <w:r w:rsidRPr="00E05074">
          <w:rPr>
            <w:rFonts w:ascii="Times New Roman" w:eastAsia="Times New Roman" w:hAnsi="Times New Roman" w:cs="Times New Roman"/>
            <w:sz w:val="24"/>
            <w:szCs w:val="24"/>
            <w:lang w:eastAsia="ru-RU"/>
          </w:rPr>
          <w:t>частью 4 статьи 125</w:t>
        </w:r>
      </w:hyperlink>
      <w:r w:rsidRPr="00E05074">
        <w:rPr>
          <w:rFonts w:ascii="Times New Roman" w:eastAsia="Times New Roman" w:hAnsi="Times New Roman" w:cs="Times New Roman"/>
          <w:sz w:val="24"/>
          <w:szCs w:val="24"/>
          <w:lang w:eastAsia="ru-RU"/>
        </w:rPr>
        <w:t xml:space="preserve"> Конституции Российской Федерации обращаются в Конституционный Суд Российской Федерации с запросом о конституционности закона, подлежащего применению в конкретном деле.</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26. Президиум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Президиум верховного суда республики, краевого, областного суда, суда города федерального значения, суда автономной области, суда автономного округа (далее - президиум суда) образуется в составе председателя, заместителя председателя суда, входящих в состав президиума суда по должности, и других судей соответствующего суда в количестве, определяемом Президентом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Состав президиума суда утверждается Президентом Российской Федерации по представлению Председателя Верховного Суда Российской Федерации и при наличии положительного заключения соответствующей квалификационной коллегии судей.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Президиум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рассматривает дела по кассационным жалобам на вступившие в законную силу решения районных судов и мировых судей, апелляционные определения верховного суда республики, краевого, областного суда, суда города федерального значения, суда автономной области, суда автономного округа, а также дела по новым или вновь открывшимся обстоятельствам;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утверждает по представлению председателя соответствующего суда судебные составы судебной коллегии по гражданским делам и судебной коллегии по уголовным делам из числа судей этого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3) ежегодно представляет по предложению председателя верховного суда республики, краевого, областного суда, суда города федерального значения, суда автономной области, суда автономного округа на утверждение Высшей квалификационной коллегии судей Российской Федерации состав (составы) судебной коллегии (судебных коллегий) судей верховного суда республики, краевого, областного суда, суда города федерального значения, суда автономной области, суда автономного округа, принимающей (принимающих) решение (решения) по вопросу о привлечении к административной ответственности судьи районного суда, арбитражного апелляционного суда, арбитражного суда первой инстанции в республиках, краях, областях, городах федерального значения, автономной области, автономных округах, а также по другим вопросам, предусмотренным </w:t>
      </w:r>
      <w:hyperlink r:id="rId40" w:history="1">
        <w:r w:rsidRPr="00E05074">
          <w:rPr>
            <w:rFonts w:ascii="Times New Roman" w:eastAsia="Times New Roman" w:hAnsi="Times New Roman" w:cs="Times New Roman"/>
            <w:sz w:val="24"/>
            <w:szCs w:val="24"/>
            <w:lang w:eastAsia="ru-RU"/>
          </w:rPr>
          <w:t>законом</w:t>
        </w:r>
      </w:hyperlink>
      <w:r w:rsidRPr="00E05074">
        <w:rPr>
          <w:rFonts w:ascii="Times New Roman" w:eastAsia="Times New Roman" w:hAnsi="Times New Roman" w:cs="Times New Roman"/>
          <w:sz w:val="24"/>
          <w:szCs w:val="24"/>
          <w:lang w:eastAsia="ru-RU"/>
        </w:rPr>
        <w:t xml:space="preserve"> Российской Федерации о статусе судей в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4) рассматривает материалы по изучению и обобщению судебной практики и анализу судебной статистики;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заслушивает отчеты председателей судебных коллегий о деятельности коллегий, рассматривает вопросы работы аппарата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осуществляет иные полномочия в соответствии с федеральными законами.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27. Порядок работы президиума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Заседания президиума суда проводятся не реже двух раз в месяц.</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Заседание президиума суда считается правомочным, если на нем присутствует более половины членов президиума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Постановления президиума суда принимаются открытым голосованием большинством голосов членов президиума суда, участвующих в голосовании, и подписываются председательствующим в заседании президиума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Иные вопросы, касающиеся порядка работы президиума суда, регулируются регламентом соответственно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28. Судебные коллегии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Судебная коллегия по гражданским делам и судебная коллегия по уголовным делам верховного суда республики, краевого, областного суда, суда города федерального значения, суда автономной области, суда автономного округа формируются из числа судей соответствующего суда в составе его председателя и членов соответствующей судебной коллегии. Составы указанных судебных коллегий утверждаются президиумом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Председатель соответственно верховного суда республики, краевого, областного суда, суда города федерального значения, суда автономной области, суда автономного округа в необходимых случаях вправе своим распоряжением привлекать судей одной судебной коллегии для рассмотрения дел в составе другой судебной коллегии.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Судебные коллегии верховного суда республики, краевого, областного суда, суда города федерального значения, суда автономной области, суда автономного округа рассматривают:</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1) в качестве суда первой инстанции дела, отнесенные федеральными законами к подсудности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pBdr>
          <w:top w:val="single" w:sz="6" w:space="0" w:color="auto"/>
        </w:pBdr>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
          <w:szCs w:val="2"/>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Пункты 2 и 3 части 3 статьи 28 в части производства в судах апелляционной инстанции по гражданским делам применяются с 1 января 2012 года (</w:t>
      </w:r>
      <w:hyperlink r:id="rId41" w:history="1">
        <w:r w:rsidRPr="00E05074">
          <w:rPr>
            <w:rFonts w:ascii="Times New Roman" w:eastAsia="Times New Roman" w:hAnsi="Times New Roman" w:cs="Times New Roman"/>
            <w:sz w:val="24"/>
            <w:szCs w:val="24"/>
            <w:lang w:eastAsia="ru-RU"/>
          </w:rPr>
          <w:t>часть 2 статьи 44</w:t>
        </w:r>
      </w:hyperlink>
      <w:r w:rsidRPr="00E05074">
        <w:rPr>
          <w:rFonts w:ascii="Times New Roman" w:eastAsia="Times New Roman" w:hAnsi="Times New Roman" w:cs="Times New Roman"/>
          <w:sz w:val="24"/>
          <w:szCs w:val="24"/>
          <w:lang w:eastAsia="ru-RU"/>
        </w:rPr>
        <w:t xml:space="preserve"> данного документа).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Пункты 2 и 3 части 3 статьи 28 в части производства в судах апелляционной инстанции по уголовным делам применяются с 1 января 2013 года (</w:t>
      </w:r>
      <w:hyperlink r:id="rId42" w:history="1">
        <w:r w:rsidRPr="00E05074">
          <w:rPr>
            <w:rFonts w:ascii="Times New Roman" w:eastAsia="Times New Roman" w:hAnsi="Times New Roman" w:cs="Times New Roman"/>
            <w:sz w:val="24"/>
            <w:szCs w:val="24"/>
            <w:lang w:eastAsia="ru-RU"/>
          </w:rPr>
          <w:t>часть 3 статьи 44</w:t>
        </w:r>
      </w:hyperlink>
      <w:r w:rsidRPr="00E05074">
        <w:rPr>
          <w:rFonts w:ascii="Times New Roman" w:eastAsia="Times New Roman" w:hAnsi="Times New Roman" w:cs="Times New Roman"/>
          <w:sz w:val="24"/>
          <w:szCs w:val="24"/>
          <w:lang w:eastAsia="ru-RU"/>
        </w:rPr>
        <w:t xml:space="preserve"> данного документа).</w:t>
      </w:r>
    </w:p>
    <w:p w:rsidR="00E05074" w:rsidRPr="00E05074" w:rsidRDefault="00E05074" w:rsidP="00E05074">
      <w:pPr>
        <w:pBdr>
          <w:top w:val="single" w:sz="6" w:space="0" w:color="auto"/>
        </w:pBdr>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
          <w:szCs w:val="2"/>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в качестве суда апелляционной инстанции дела по жалобам, представлениям на решения районных судов, принятые ими в качестве суда первой инстанции и не вступившие в силу, а также на промежуточные судебные решения верховного суда республики, краевого, областного суда, суда города федерального значения, суда автономной области, суда автономного округа, вынесенные ими в ходе производства по уголовному делу в качестве суда первой инстанции;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в качестве суда кассационной инстанции дела по жалобам, представлениям на промежуточные судебные решения верховного суда республики, краевого, областного суда, суда города федерального значения, суда автономной области, суда автономного округа, вынесенные ими в ходе производства по уголовному делу в качестве суда первой инстанции;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дела по новым или вновь открывшимся обстоятельствам в отношении вступивших в силу решений, принятых соответствующей судебной коллегией.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29. Председатель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Председатель верховного суда республики, краевого, областного суда, суда города федерального значения, суда автономной области, суда автономного округа назначается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Одно и то же лицо может быть назначено на должность председателя одного и того же верховного суда республики, краевого, областного суда, суда города федерального значения, суда автономной области, суда автономного округа неоднократно, но не более двух раз подряд.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3. Председатель верховного суда республики, краевого, областного суда, суда города федерального значения, суда автономной области, суда автономного округа наряду с осуществлением полномочий судьи соответствующего суда, а также иных </w:t>
      </w:r>
      <w:r w:rsidRPr="00E05074">
        <w:rPr>
          <w:rFonts w:ascii="Times New Roman" w:eastAsia="Times New Roman" w:hAnsi="Times New Roman" w:cs="Times New Roman"/>
          <w:sz w:val="24"/>
          <w:szCs w:val="24"/>
          <w:lang w:eastAsia="ru-RU"/>
        </w:rPr>
        <w:lastRenderedPageBreak/>
        <w:t>процессуальных полномочий в соответствии с федеральными законами осуществляет следующие функции: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организует работу суда и руководит организацией работы судебных коллегий соответствующего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устанавливает правила внутреннего распорядка суда на основе утверждаемых Советом судей Российской Федерации типовых правил внутреннего распорядка судов и осуществляет контроль за их выполнением;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созывает президиум суда и председательствует в его заседаниях;</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распределяет обязанности между своими заместителями, судьями;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организует работу по повышению квалификации судей и работников аппарата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организует работу по изучению и обобщению судебной практики, анализу судебной статистики;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вносит в квалификационную коллегию судей субъекта Российской Федерации представления о квалификационной аттестации судей соответствующего верховного суда республики, краевого, областного суда, суда города федерального значения, суда автономной области, суда автономного округа, председателей, заместителей председателей и судей районных судов, мировых судей, а также о приостановлении или прекращении их полномочий;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8) обращается при наличии оснований в квалификационную коллегию судей субъекта Российской Федерации с представлением о привлечении судей соответствующего верховного суда республики, краевого, областного суда, суда города федерального значения, суда автономной области, суда автономного округа, председателей, заместителей председателей и судей районных судов, мировых судей к дисциплинарной ответственности;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9) организует работу суда по приему граждан и рассмотрению их предложений, заявлений и жалоб;</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10) организует проверку заявлений и жалоб граждан на работу нижестоящих судов и судей;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11) осуществляет общее руководство деятельностью аппарата суда,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или о привлечении их к дисциплинарной ответственности, организует работу по повышению квалификации работников аппарата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12) регулярно информирует судей и работников аппарата суда о своей деятельности и о деятельности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13) осуществляет иные полномочия по организации работы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4. В случае приостановления или прекращения полномочий председателя суда его полномочия осуществляет по решению Председателя Верховного Суда Российской Федерации один из заместителей председателя суда, а при отсутствии у председателя суда заместителей - по решению Председателя Верховного Суда Российской Федерации один из судей этого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30. Заместители председателя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Заместители председателя верховного суда республики, краевого, областного суда, суда города федерального значения, суда автономной области, суда автономного округа назначаются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Высшей квалификационной коллегии судей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Одно и то же лицо может быть назначено на должность заместителя председателя одного и того же верховного суда республики, краевого, областного суда, суда города федерального значения, суда автономной области, суда автономного округа неоднократно, но не более двух раз подряд.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Заместители председателя верховного суда республики, краевого, областного суда, суда города федерального значения, суда автономной области, суда автономного округа наряду с осуществлением полномочий судей соответствующего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осуществляют в соответствии с распределением обязанностей руководство работой соответствующих судебных коллегий и аппарата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могут председательствовать в судебных заседаниях соответствующих судебных коллегий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3) в случае отсутствия председателей судебной коллегии по гражданским делам и судебной коллегии по уголовным делам осуществляют их полномочия, предусмотренные </w:t>
      </w:r>
      <w:hyperlink r:id="rId43" w:history="1">
        <w:r w:rsidRPr="00E05074">
          <w:rPr>
            <w:rFonts w:ascii="Times New Roman" w:eastAsia="Times New Roman" w:hAnsi="Times New Roman" w:cs="Times New Roman"/>
            <w:sz w:val="24"/>
            <w:szCs w:val="24"/>
            <w:lang w:eastAsia="ru-RU"/>
          </w:rPr>
          <w:t>пунктами 3</w:t>
        </w:r>
      </w:hyperlink>
      <w:r w:rsidRPr="00E05074">
        <w:rPr>
          <w:rFonts w:ascii="Times New Roman" w:eastAsia="Times New Roman" w:hAnsi="Times New Roman" w:cs="Times New Roman"/>
          <w:sz w:val="24"/>
          <w:szCs w:val="24"/>
          <w:lang w:eastAsia="ru-RU"/>
        </w:rPr>
        <w:t xml:space="preserve"> - </w:t>
      </w:r>
      <w:hyperlink r:id="rId44" w:history="1">
        <w:r w:rsidRPr="00E05074">
          <w:rPr>
            <w:rFonts w:ascii="Times New Roman" w:eastAsia="Times New Roman" w:hAnsi="Times New Roman" w:cs="Times New Roman"/>
            <w:sz w:val="24"/>
            <w:szCs w:val="24"/>
            <w:lang w:eastAsia="ru-RU"/>
          </w:rPr>
          <w:t>5 статьи 31</w:t>
        </w:r>
      </w:hyperlink>
      <w:r w:rsidRPr="00E05074">
        <w:rPr>
          <w:rFonts w:ascii="Times New Roman" w:eastAsia="Times New Roman" w:hAnsi="Times New Roman" w:cs="Times New Roman"/>
          <w:sz w:val="24"/>
          <w:szCs w:val="24"/>
          <w:lang w:eastAsia="ru-RU"/>
        </w:rPr>
        <w:t xml:space="preserve"> настоящего Федерального конституционного закона.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В случае отсутствия председателя соответствующего суда его полномочия осуществляет по поручению председателя этого суда один из его заместителей.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31. Председатели судебных коллегий верховного суда республики, краевого, областного суда, суда города федерального значения, суда автономной области, суда автономного округа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Председатели судебной коллегии по гражданским делам и судебной коллегии по уголовным делам верховного суда республики, краевого, областного суда, суда города федерального значения, суда автономной области, суда автономного округа наряду с осуществлением полномочий судей соответствующего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председательствуют на заседаниях соответствующих судебных коллегий или назначают председательствующих из числа членов судебных коллегий;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осуществляют руководство работой соответствующих судебных коллегий;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формируют судебные составы суда для рассмотрения судебных дел на заседаниях соответствующих судебных коллегий;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представляют в президиум суда отчеты о деятельности соответствующих судебных коллегий;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вправе истребовать из районных судов судебные дела для изучения и обобщения судебной практики.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spacing w:before="100" w:beforeAutospacing="1" w:after="100" w:afterAutospacing="1" w:line="240" w:lineRule="auto"/>
        <w:jc w:val="center"/>
        <w:outlineLvl w:val="0"/>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Глава 4. РАЙОННЫЙ СУД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32. Создание районного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Районный суд создается федеральным законом в судебном районе, территория которого охватывает территорию одного района, города или иной соответствующей им административно-территориальной единицы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Районный суд может быть создан также в судебном районе, территория которого охватывает имеющие общие (смежные) границы территории нескольких районов или иных соответствующих им административно-территориальных единиц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33. Состав районного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 Районный суд формируется в составе председателя районного суда, его заместителя (заместителей) и судей районного суда, назначаемых на должность в количестве, достаточном для обеспечения права граждан, проживающих на территории судебного района, на доступность правосудия и определяемом Судебным департаментом при Верховном Суде Российской Федерации по согласованию с председателем верховного суда республики, краевого, областного суда, суда города федерального значения, суда автономной области, суда автономного округа в пределах общей численности судей всех </w:t>
      </w:r>
      <w:r w:rsidRPr="00E05074">
        <w:rPr>
          <w:rFonts w:ascii="Times New Roman" w:eastAsia="Times New Roman" w:hAnsi="Times New Roman" w:cs="Times New Roman"/>
          <w:sz w:val="24"/>
          <w:szCs w:val="24"/>
          <w:lang w:eastAsia="ru-RU"/>
        </w:rPr>
        <w:lastRenderedPageBreak/>
        <w:t>федеральных судов общей юрисдикции, установленной федеральным законом о федеральном бюджете на очередной финансовый год и плановый период.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В целях приближения правосудия к месту нахождения или месту жительства лиц, участвующих в деле, находящихся или проживающих в отдаленных местностях, федеральным законом в составе районного суда может быть образовано постоянное судебное присутствие, расположенное вне места постоянного пребывания суда. Постоянное судебное присутствие районного суда является обособленным подразделением суда и осуществляет его полномочия.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34. Компетенция районного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Районный суд рассматривает все уголовные, гражданские и административные дела в качестве суда первой инстанции, за исключением дел, отнесенных федеральными законами к подсудности других судов.</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В случаях, установленных федеральным законом, районный суд рассматривает дела об административных правонарушениях.</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3. Районный суд вправе обратиться на основании </w:t>
      </w:r>
      <w:hyperlink r:id="rId45" w:history="1">
        <w:r w:rsidRPr="00E05074">
          <w:rPr>
            <w:rFonts w:ascii="Times New Roman" w:eastAsia="Times New Roman" w:hAnsi="Times New Roman" w:cs="Times New Roman"/>
            <w:sz w:val="24"/>
            <w:szCs w:val="24"/>
            <w:lang w:eastAsia="ru-RU"/>
          </w:rPr>
          <w:t>части 4 статьи 125</w:t>
        </w:r>
      </w:hyperlink>
      <w:r w:rsidRPr="00E05074">
        <w:rPr>
          <w:rFonts w:ascii="Times New Roman" w:eastAsia="Times New Roman" w:hAnsi="Times New Roman" w:cs="Times New Roman"/>
          <w:sz w:val="24"/>
          <w:szCs w:val="24"/>
          <w:lang w:eastAsia="ru-RU"/>
        </w:rPr>
        <w:t xml:space="preserve"> Конституции Российской Федерации в Конституционный Суд Российской Федерации с запросом о конституционности закона, подлежащего применению в конкретном деле.</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Районный суд рассматривает апелляционные жалобы, представления на решения мировых судей, действующих на территории соответствующего судебного района.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Районный суд в соответствии с федеральным законом рассматривает дела по новым или вновь открывшимся обстоятельствам.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35. Председатель, заместитель председателя районного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Председатель районного суда и его заместитель (заместители) назначаются на должность Президентом Российской Федерации сроком на шесть лет по представлению Председателя Верховного Суда Российской Федерации и при наличии положительного заключения квалификационной коллегии судей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Одно и то же лицо может быть назначено на должность председателя (заместителя председателя) одного и того же районного суда неоднократно, но не более двух раз подряд.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Председатель районного суда наряду с осуществлением полномочий судьи и иных процессуальных полномочий в соответствии с федеральными законами осуществляет следующие функции: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1) организует работу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устанавливает правила внутреннего распорядка суда на основе утверждаемых Советом судей Российской Федерации типовых правил внутреннего распорядка судов и осуществляет контроль за их выполнением;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распределяет обязанности между своими заместителями, судьями;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организует работу по повышению квалификации судей;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осуществляет общее руководство деятельностью аппарата суда, в том числе назначает на должность и освобождает от должности работников аппарата суда, а также распределяет обязанности между ними, принимает решение о поощрении работников аппарата суда или о привлечении их к дисциплинарной ответственности, организует работу по повышению квалификации работников аппарата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регулярно информирует судей и работников аппарата суда о своей деятельности и деятельности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осуществляет иные полномочия по организации работы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Заместитель (заместители) председателя районного суда наряду с осуществлением полномочий судьи осуществляет полномочия по организации работы суда в соответствии с распределением обязанностей, установленным председателем районного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36. Замещение временно отсутствующего председателя районного суда или судей этого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В случае отсутствия председателя районного суда его полномочия осуществляет по поручению председателя районного суда один из его заместителей, а при отсутствии у председателя районного суда заместителей - по поручению председателя районного суда один из судей этого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В случае приостановления или прекращения полномочий председателя районного суда его полномочия осуществляет по решению Председателя Верховного Суда Российской Федерации один из заместителей председателя районного суда, а при отсутствии у председателя районного суда заместителей - по решению Председателя Верховного Суда Российской Федерации один из судей этого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В случае, если временно отсутствует судья районного суда и невозможно его заменить судьей этого же суда, исполнение его обязанностей возлагается председателем вышестоящего суда на судью ближайшего районного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spacing w:before="100" w:beforeAutospacing="1" w:after="100" w:afterAutospacing="1" w:line="240" w:lineRule="auto"/>
        <w:jc w:val="center"/>
        <w:outlineLvl w:val="0"/>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Глава 5. ОРГАНИЗАЦИОННОЕ ОБЕСПЕЧЕНИЕ ДЕЯТЕЛЬНОСТИ СУДОВ</w:t>
      </w:r>
    </w:p>
    <w:p w:rsidR="00E05074" w:rsidRPr="00E05074" w:rsidRDefault="00E05074" w:rsidP="00E0507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37. Органы, осуществляющие организационное обеспечение деятельности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Под организационным обеспечением деятельности судов общей юрисдикции понимаются мероприятия кадрового, финансового, материально-технического, информационного и иного характера, направленные на создание условий для полного и независимого осуществления правосудия.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Организационное обеспечение деятельности Верховного Суда Российской Федерации осуществляется аппаратом этого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Организационное обеспечение деятельности верховных судов республик, краевых, областных судов, судов городов федерального значения, суда автономной области, судов автономных округов, районных судов, военных и специализированных судов осуществляется Судебным департаментом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Организационное обеспечение деятельности мировых судей осуществляется органами исполнительной власти соответствующего субъекта Российской Федерации в порядке, установленном законом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38. Аппарат суда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Организационное обеспечение деятельности федерального суда общей юрисдикции по осуществлению правосудия осуществляет аппарат этого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Руководство деятельностью аппарата федерального суда общей юрисдикции осуществляется председателем соответствующего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Общая численность работников аппаратов федеральных судов общей юрисдикции (без персонала по охране и обслуживанию зданий, транспортного хозяйства) устанавливается федеральным законом о федеральном бюджете на очередной финансовый год и плановый период.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Структура, численность работников и штатное расписание аппарата федерального суда общей юрисдикции (за исключением Верховного Суда Российской Федерации) определяются председателем соответствующего суда по согласованию с Судебным департаментом при Верховном Суде Российской Федерации в пределах общей численности работников аппаратов федеральных судов общей юрисдикции и бюджетных ассигнований, предусмотренных федеральным бюджетом на соответствующий финансовый год и плановый период.</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5. Численность работников аппарата Верховного Суда Российской Федерации устанавливается федеральным законом о федеральном бюджете на очередной финансовый год и плановый период. Структура и штатное расписание аппарата Верховного Суда </w:t>
      </w:r>
      <w:r w:rsidRPr="00E05074">
        <w:rPr>
          <w:rFonts w:ascii="Times New Roman" w:eastAsia="Times New Roman" w:hAnsi="Times New Roman" w:cs="Times New Roman"/>
          <w:sz w:val="24"/>
          <w:szCs w:val="24"/>
          <w:lang w:eastAsia="ru-RU"/>
        </w:rPr>
        <w:lastRenderedPageBreak/>
        <w:t>Российской Федерации устанавливаются Президиумом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Работники аппарата федерального суда общей юрисдикции являются федеральными государственными гражданскими служащими и замещают должности федеральной государственной гражданской службы. Работники аппарата федерального суда общей юрисдикции также могут замещать должности, не являющиеся должностями федеральной государственной гражданской службы.</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7. Права и обязанности работников аппарата федерального суда общей юрисдикции, являющихся федеральными государственными гражданскими служащими, и порядок прохождения ими федеральной государственной гражданской службы устанавливаются федеральными </w:t>
      </w:r>
      <w:hyperlink r:id="rId46" w:history="1">
        <w:r w:rsidRPr="00E05074">
          <w:rPr>
            <w:rFonts w:ascii="Times New Roman" w:eastAsia="Times New Roman" w:hAnsi="Times New Roman" w:cs="Times New Roman"/>
            <w:sz w:val="24"/>
            <w:szCs w:val="24"/>
            <w:lang w:eastAsia="ru-RU"/>
          </w:rPr>
          <w:t>законами</w:t>
        </w:r>
      </w:hyperlink>
      <w:r w:rsidRPr="00E05074">
        <w:rPr>
          <w:rFonts w:ascii="Times New Roman" w:eastAsia="Times New Roman" w:hAnsi="Times New Roman" w:cs="Times New Roman"/>
          <w:sz w:val="24"/>
          <w:szCs w:val="24"/>
          <w:lang w:eastAsia="ru-RU"/>
        </w:rPr>
        <w:t xml:space="preserve"> и иными нормативными правовыми актами о федеральной государственной службе. Им присваиваются классные чины государственной гражданской службы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8. Права и обязанности работников аппарата федерального суда общей юрисдикции, замещающих должности, не являющиеся должностями федеральной государственной гражданской службы, устанавливаются трудовым </w:t>
      </w:r>
      <w:hyperlink r:id="rId47" w:history="1">
        <w:r w:rsidRPr="00E05074">
          <w:rPr>
            <w:rFonts w:ascii="Times New Roman" w:eastAsia="Times New Roman" w:hAnsi="Times New Roman" w:cs="Times New Roman"/>
            <w:sz w:val="24"/>
            <w:szCs w:val="24"/>
            <w:lang w:eastAsia="ru-RU"/>
          </w:rPr>
          <w:t>законодательством</w:t>
        </w:r>
      </w:hyperlink>
      <w:r w:rsidRPr="00E05074">
        <w:rPr>
          <w:rFonts w:ascii="Times New Roman" w:eastAsia="Times New Roman" w:hAnsi="Times New Roman" w:cs="Times New Roman"/>
          <w:sz w:val="24"/>
          <w:szCs w:val="24"/>
          <w:lang w:eastAsia="ru-RU"/>
        </w:rPr>
        <w:t>.</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9. Деятельность мирового судьи обеспечивается его аппаратом. Структура и штатное расписание аппарата мирового судьи устанавливаются в порядке, предусмотренном законом субъекта Российской Федерации. Работники аппарата мирового судьи являются государственными гражданскими служащими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39. Функции аппарата суда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Аппарат суда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принимает и выдает документы;</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удостоверяет копии судебных документов;</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производит вручение документов, уведомлений и вызовов;</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контролирует уплату пошлин и сборов;</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осуществляет организационно-подготовительные действия в связи с назначением дел к слушанию;</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оказывает помощь судьям в привлечении присяжных заседателей к осуществлению правосудия;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обеспечивает ведение протоколов судебных заседаний;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8) ведет учет движения дел и сроков их прохождения в суде;</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9) обеспечивает обращение к исполнению судебных решений;</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10) осуществляет хранение дел и документов;</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11) участвует в обобщении данных судебной практики, ведет судебную статистику, информационно-справочную работу по законодательству Российской Федерации и иную работу;</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12) осуществляет прием граждан.</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Положение об аппарате федерального суда общей юрисдикции, за исключением положения об аппарате Верховного Суда Российской Федерации, утверждается Судебным департаментом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Положение об аппарате мирового судьи утверждается в порядке, установленном законом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spacing w:before="100" w:beforeAutospacing="1" w:after="100" w:afterAutospacing="1" w:line="240" w:lineRule="auto"/>
        <w:jc w:val="center"/>
        <w:outlineLvl w:val="0"/>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Глава 6. ЗАКЛЮЧИТЕЛЬНЫЕ ПОЛОЖЕНИЯ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40. Символы государственной власти в судах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На зданиях федеральных судов общей юрисдикции устанавливается Государственный флаг Российской Федерации, а в залах судебных заседаний помещаются Государственный флаг Российской Федерации и изображение Государственного герба Российской Федерации. На зданиях судов общей юрисдикции может также устанавливаться флаг субъекта Российской Федерации, а в залах судебных заседаний могут помещаться флаг и изображение герба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При осуществлении правосудия судьи заседают в мантиях.</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В залах судебных заседаний мировых судей помещаются Государственный флаг Российской Федерации и изображение Государственного герба Российской Федерации, а также могут помещаться флаг и изображение герба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При осуществлении правосудия мировой судья заседает в мантии и (или) имеет другой отличительный знак своей должности, предусмотренный законом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41. Печать и правовой статус федерального суда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1. Федеральный суд общей юрисдикции имеет печать со своим наименованием и с изображением Государственного герба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Верховный Суд Российской Федерации, верховные суды республик, краевые, областные суды, суды городов федерального значения, суд автономной области, суды автономных округов являются юридическими лицами.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В отношении районных судов полномочия юридического лица реализуются Судебным департаментом при Верховном Суде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42. Место постоянного пребывания судов общей юрисдикции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Местом постоянного пребывания Верховного Суда Российской Федерации является столица Российской Федерации - город Москва.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2. Судебные заседания Верховного Суда Российской Федерации проводятся в месте его постоянного пребывания. Верховный Суд Российской Федерации может проводить заседания и в других местах, если он сочтет это необходимым.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3. Местом постоянного пребывания верховного суда республики, краевого, областного суда, суда города федерального значения, суда автономной области, суда автономного округа является административный центр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4. Местом постоянного пребывания судов городов федерального значения Москвы и Санкт-Петербурга являются соответственно город Москва и город Санкт-Петербург.</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Место постоянного пребывания суда Московской области и место постоянного пребывания суда Ленинградской области определяются председателями указанных судов с учетом мнения органов исполнительной власти соответственно Московской области и Ленинградской области.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6. Верховный суд республики, краевой, областной суд, суд города федерального значения, суд автономной области, суд автономного округа могут проводить заседания и в других населенных пунктах в пределах своей территориальной подсудности, если сочтут это необходимым.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Местом постоянного пребывания районного суда является районный центр или другой населенный пункт, определяемый председателем верховного суда республики, краевого, областного суда, суда города федерального значения, суда автономной области, суда автономного округа с учетом мнения органов исполнительной власти соответствующего субъекта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8. Районный суд может проводить заседания и в других населенных пунктах в пределах своей территориальной подсудности, если сочтет это необходимым.</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9. Место постоянного пребывания мирового судьи определяется законом соответствующего субъекта Российской Федерации с учетом мнения председателя районного суда.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43. Признание утратившими силу отдельных законодательных актов (положений законодательных актов)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Признать утратившими силу со дня вступления в силу настоящего Федерального конституционного закона: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 </w:t>
      </w:r>
      <w:hyperlink r:id="rId48" w:history="1">
        <w:r w:rsidRPr="00E05074">
          <w:rPr>
            <w:rFonts w:ascii="Times New Roman" w:eastAsia="Times New Roman" w:hAnsi="Times New Roman" w:cs="Times New Roman"/>
            <w:sz w:val="24"/>
            <w:szCs w:val="24"/>
            <w:lang w:eastAsia="ru-RU"/>
          </w:rPr>
          <w:t>раздел I</w:t>
        </w:r>
      </w:hyperlink>
      <w:r w:rsidRPr="00E05074">
        <w:rPr>
          <w:rFonts w:ascii="Times New Roman" w:eastAsia="Times New Roman" w:hAnsi="Times New Roman" w:cs="Times New Roman"/>
          <w:sz w:val="24"/>
          <w:szCs w:val="24"/>
          <w:lang w:eastAsia="ru-RU"/>
        </w:rPr>
        <w:t xml:space="preserve">, </w:t>
      </w:r>
      <w:hyperlink r:id="rId49" w:history="1">
        <w:r w:rsidRPr="00E05074">
          <w:rPr>
            <w:rFonts w:ascii="Times New Roman" w:eastAsia="Times New Roman" w:hAnsi="Times New Roman" w:cs="Times New Roman"/>
            <w:sz w:val="24"/>
            <w:szCs w:val="24"/>
            <w:lang w:eastAsia="ru-RU"/>
          </w:rPr>
          <w:t>главы первую</w:t>
        </w:r>
      </w:hyperlink>
      <w:r w:rsidRPr="00E05074">
        <w:rPr>
          <w:rFonts w:ascii="Times New Roman" w:eastAsia="Times New Roman" w:hAnsi="Times New Roman" w:cs="Times New Roman"/>
          <w:sz w:val="24"/>
          <w:szCs w:val="24"/>
          <w:lang w:eastAsia="ru-RU"/>
        </w:rPr>
        <w:t xml:space="preserve"> - </w:t>
      </w:r>
      <w:hyperlink r:id="rId50" w:history="1">
        <w:r w:rsidRPr="00E05074">
          <w:rPr>
            <w:rFonts w:ascii="Times New Roman" w:eastAsia="Times New Roman" w:hAnsi="Times New Roman" w:cs="Times New Roman"/>
            <w:sz w:val="24"/>
            <w:szCs w:val="24"/>
            <w:lang w:eastAsia="ru-RU"/>
          </w:rPr>
          <w:t>четвертую</w:t>
        </w:r>
      </w:hyperlink>
      <w:r w:rsidRPr="00E05074">
        <w:rPr>
          <w:rFonts w:ascii="Times New Roman" w:eastAsia="Times New Roman" w:hAnsi="Times New Roman" w:cs="Times New Roman"/>
          <w:sz w:val="24"/>
          <w:szCs w:val="24"/>
          <w:lang w:eastAsia="ru-RU"/>
        </w:rPr>
        <w:t xml:space="preserve">, </w:t>
      </w:r>
      <w:hyperlink r:id="rId51" w:history="1">
        <w:r w:rsidRPr="00E05074">
          <w:rPr>
            <w:rFonts w:ascii="Times New Roman" w:eastAsia="Times New Roman" w:hAnsi="Times New Roman" w:cs="Times New Roman"/>
            <w:sz w:val="24"/>
            <w:szCs w:val="24"/>
            <w:lang w:eastAsia="ru-RU"/>
          </w:rPr>
          <w:t>статьи 52</w:t>
        </w:r>
      </w:hyperlink>
      <w:r w:rsidRPr="00E05074">
        <w:rPr>
          <w:rFonts w:ascii="Times New Roman" w:eastAsia="Times New Roman" w:hAnsi="Times New Roman" w:cs="Times New Roman"/>
          <w:sz w:val="24"/>
          <w:szCs w:val="24"/>
          <w:lang w:eastAsia="ru-RU"/>
        </w:rPr>
        <w:t xml:space="preserve">, </w:t>
      </w:r>
      <w:hyperlink r:id="rId52" w:history="1">
        <w:r w:rsidRPr="00E05074">
          <w:rPr>
            <w:rFonts w:ascii="Times New Roman" w:eastAsia="Times New Roman" w:hAnsi="Times New Roman" w:cs="Times New Roman"/>
            <w:sz w:val="24"/>
            <w:szCs w:val="24"/>
            <w:lang w:eastAsia="ru-RU"/>
          </w:rPr>
          <w:t>53</w:t>
        </w:r>
      </w:hyperlink>
      <w:r w:rsidRPr="00E05074">
        <w:rPr>
          <w:rFonts w:ascii="Times New Roman" w:eastAsia="Times New Roman" w:hAnsi="Times New Roman" w:cs="Times New Roman"/>
          <w:sz w:val="24"/>
          <w:szCs w:val="24"/>
          <w:lang w:eastAsia="ru-RU"/>
        </w:rPr>
        <w:t xml:space="preserve">, </w:t>
      </w:r>
      <w:hyperlink r:id="rId53" w:history="1">
        <w:r w:rsidRPr="00E05074">
          <w:rPr>
            <w:rFonts w:ascii="Times New Roman" w:eastAsia="Times New Roman" w:hAnsi="Times New Roman" w:cs="Times New Roman"/>
            <w:sz w:val="24"/>
            <w:szCs w:val="24"/>
            <w:lang w:eastAsia="ru-RU"/>
          </w:rPr>
          <w:t>пункты 1</w:t>
        </w:r>
      </w:hyperlink>
      <w:r w:rsidRPr="00E05074">
        <w:rPr>
          <w:rFonts w:ascii="Times New Roman" w:eastAsia="Times New Roman" w:hAnsi="Times New Roman" w:cs="Times New Roman"/>
          <w:sz w:val="24"/>
          <w:szCs w:val="24"/>
          <w:lang w:eastAsia="ru-RU"/>
        </w:rPr>
        <w:t xml:space="preserve">, </w:t>
      </w:r>
      <w:hyperlink r:id="rId54" w:history="1">
        <w:r w:rsidRPr="00E05074">
          <w:rPr>
            <w:rFonts w:ascii="Times New Roman" w:eastAsia="Times New Roman" w:hAnsi="Times New Roman" w:cs="Times New Roman"/>
            <w:sz w:val="24"/>
            <w:szCs w:val="24"/>
            <w:lang w:eastAsia="ru-RU"/>
          </w:rPr>
          <w:t>2</w:t>
        </w:r>
      </w:hyperlink>
      <w:r w:rsidRPr="00E05074">
        <w:rPr>
          <w:rFonts w:ascii="Times New Roman" w:eastAsia="Times New Roman" w:hAnsi="Times New Roman" w:cs="Times New Roman"/>
          <w:sz w:val="24"/>
          <w:szCs w:val="24"/>
          <w:lang w:eastAsia="ru-RU"/>
        </w:rPr>
        <w:t xml:space="preserve">, </w:t>
      </w:r>
      <w:hyperlink r:id="rId55" w:history="1">
        <w:r w:rsidRPr="00E05074">
          <w:rPr>
            <w:rFonts w:ascii="Times New Roman" w:eastAsia="Times New Roman" w:hAnsi="Times New Roman" w:cs="Times New Roman"/>
            <w:sz w:val="24"/>
            <w:szCs w:val="24"/>
            <w:lang w:eastAsia="ru-RU"/>
          </w:rPr>
          <w:t>4</w:t>
        </w:r>
      </w:hyperlink>
      <w:r w:rsidRPr="00E05074">
        <w:rPr>
          <w:rFonts w:ascii="Times New Roman" w:eastAsia="Times New Roman" w:hAnsi="Times New Roman" w:cs="Times New Roman"/>
          <w:sz w:val="24"/>
          <w:szCs w:val="24"/>
          <w:lang w:eastAsia="ru-RU"/>
        </w:rPr>
        <w:t xml:space="preserve"> - </w:t>
      </w:r>
      <w:hyperlink r:id="rId56" w:history="1">
        <w:r w:rsidRPr="00E05074">
          <w:rPr>
            <w:rFonts w:ascii="Times New Roman" w:eastAsia="Times New Roman" w:hAnsi="Times New Roman" w:cs="Times New Roman"/>
            <w:sz w:val="24"/>
            <w:szCs w:val="24"/>
            <w:lang w:eastAsia="ru-RU"/>
          </w:rPr>
          <w:t>6 статьи 54</w:t>
        </w:r>
      </w:hyperlink>
      <w:r w:rsidRPr="00E05074">
        <w:rPr>
          <w:rFonts w:ascii="Times New Roman" w:eastAsia="Times New Roman" w:hAnsi="Times New Roman" w:cs="Times New Roman"/>
          <w:sz w:val="24"/>
          <w:szCs w:val="24"/>
          <w:lang w:eastAsia="ru-RU"/>
        </w:rPr>
        <w:t xml:space="preserve">, </w:t>
      </w:r>
      <w:hyperlink r:id="rId57" w:history="1">
        <w:r w:rsidRPr="00E05074">
          <w:rPr>
            <w:rFonts w:ascii="Times New Roman" w:eastAsia="Times New Roman" w:hAnsi="Times New Roman" w:cs="Times New Roman"/>
            <w:sz w:val="24"/>
            <w:szCs w:val="24"/>
            <w:lang w:eastAsia="ru-RU"/>
          </w:rPr>
          <w:t>статьи 55</w:t>
        </w:r>
      </w:hyperlink>
      <w:r w:rsidRPr="00E05074">
        <w:rPr>
          <w:rFonts w:ascii="Times New Roman" w:eastAsia="Times New Roman" w:hAnsi="Times New Roman" w:cs="Times New Roman"/>
          <w:sz w:val="24"/>
          <w:szCs w:val="24"/>
          <w:lang w:eastAsia="ru-RU"/>
        </w:rPr>
        <w:t xml:space="preserve"> - </w:t>
      </w:r>
      <w:hyperlink r:id="rId58" w:history="1">
        <w:r w:rsidRPr="00E05074">
          <w:rPr>
            <w:rFonts w:ascii="Times New Roman" w:eastAsia="Times New Roman" w:hAnsi="Times New Roman" w:cs="Times New Roman"/>
            <w:sz w:val="24"/>
            <w:szCs w:val="24"/>
            <w:lang w:eastAsia="ru-RU"/>
          </w:rPr>
          <w:t>57</w:t>
        </w:r>
      </w:hyperlink>
      <w:r w:rsidRPr="00E05074">
        <w:rPr>
          <w:rFonts w:ascii="Times New Roman" w:eastAsia="Times New Roman" w:hAnsi="Times New Roman" w:cs="Times New Roman"/>
          <w:sz w:val="24"/>
          <w:szCs w:val="24"/>
          <w:lang w:eastAsia="ru-RU"/>
        </w:rPr>
        <w:t xml:space="preserve">, </w:t>
      </w:r>
      <w:hyperlink r:id="rId59" w:history="1">
        <w:r w:rsidRPr="00E05074">
          <w:rPr>
            <w:rFonts w:ascii="Times New Roman" w:eastAsia="Times New Roman" w:hAnsi="Times New Roman" w:cs="Times New Roman"/>
            <w:sz w:val="24"/>
            <w:szCs w:val="24"/>
            <w:lang w:eastAsia="ru-RU"/>
          </w:rPr>
          <w:t>пункты 1</w:t>
        </w:r>
      </w:hyperlink>
      <w:r w:rsidRPr="00E05074">
        <w:rPr>
          <w:rFonts w:ascii="Times New Roman" w:eastAsia="Times New Roman" w:hAnsi="Times New Roman" w:cs="Times New Roman"/>
          <w:sz w:val="24"/>
          <w:szCs w:val="24"/>
          <w:lang w:eastAsia="ru-RU"/>
        </w:rPr>
        <w:t xml:space="preserve"> - </w:t>
      </w:r>
      <w:hyperlink r:id="rId60" w:history="1">
        <w:r w:rsidRPr="00E05074">
          <w:rPr>
            <w:rFonts w:ascii="Times New Roman" w:eastAsia="Times New Roman" w:hAnsi="Times New Roman" w:cs="Times New Roman"/>
            <w:sz w:val="24"/>
            <w:szCs w:val="24"/>
            <w:lang w:eastAsia="ru-RU"/>
          </w:rPr>
          <w:t>4</w:t>
        </w:r>
      </w:hyperlink>
      <w:r w:rsidRPr="00E05074">
        <w:rPr>
          <w:rFonts w:ascii="Times New Roman" w:eastAsia="Times New Roman" w:hAnsi="Times New Roman" w:cs="Times New Roman"/>
          <w:sz w:val="24"/>
          <w:szCs w:val="24"/>
          <w:lang w:eastAsia="ru-RU"/>
        </w:rPr>
        <w:t xml:space="preserve">, </w:t>
      </w:r>
      <w:hyperlink r:id="rId61" w:history="1">
        <w:r w:rsidRPr="00E05074">
          <w:rPr>
            <w:rFonts w:ascii="Times New Roman" w:eastAsia="Times New Roman" w:hAnsi="Times New Roman" w:cs="Times New Roman"/>
            <w:sz w:val="24"/>
            <w:szCs w:val="24"/>
            <w:lang w:eastAsia="ru-RU"/>
          </w:rPr>
          <w:t>6</w:t>
        </w:r>
      </w:hyperlink>
      <w:r w:rsidRPr="00E05074">
        <w:rPr>
          <w:rFonts w:ascii="Times New Roman" w:eastAsia="Times New Roman" w:hAnsi="Times New Roman" w:cs="Times New Roman"/>
          <w:sz w:val="24"/>
          <w:szCs w:val="24"/>
          <w:lang w:eastAsia="ru-RU"/>
        </w:rPr>
        <w:t xml:space="preserve"> и </w:t>
      </w:r>
      <w:hyperlink r:id="rId62" w:history="1">
        <w:r w:rsidRPr="00E05074">
          <w:rPr>
            <w:rFonts w:ascii="Times New Roman" w:eastAsia="Times New Roman" w:hAnsi="Times New Roman" w:cs="Times New Roman"/>
            <w:sz w:val="24"/>
            <w:szCs w:val="24"/>
            <w:lang w:eastAsia="ru-RU"/>
          </w:rPr>
          <w:t>7 статьи 58</w:t>
        </w:r>
      </w:hyperlink>
      <w:r w:rsidRPr="00E05074">
        <w:rPr>
          <w:rFonts w:ascii="Times New Roman" w:eastAsia="Times New Roman" w:hAnsi="Times New Roman" w:cs="Times New Roman"/>
          <w:sz w:val="24"/>
          <w:szCs w:val="24"/>
          <w:lang w:eastAsia="ru-RU"/>
        </w:rPr>
        <w:t xml:space="preserve">, </w:t>
      </w:r>
      <w:hyperlink r:id="rId63" w:history="1">
        <w:r w:rsidRPr="00E05074">
          <w:rPr>
            <w:rFonts w:ascii="Times New Roman" w:eastAsia="Times New Roman" w:hAnsi="Times New Roman" w:cs="Times New Roman"/>
            <w:sz w:val="24"/>
            <w:szCs w:val="24"/>
            <w:lang w:eastAsia="ru-RU"/>
          </w:rPr>
          <w:t>статьи 59</w:t>
        </w:r>
      </w:hyperlink>
      <w:r w:rsidRPr="00E05074">
        <w:rPr>
          <w:rFonts w:ascii="Times New Roman" w:eastAsia="Times New Roman" w:hAnsi="Times New Roman" w:cs="Times New Roman"/>
          <w:sz w:val="24"/>
          <w:szCs w:val="24"/>
          <w:lang w:eastAsia="ru-RU"/>
        </w:rPr>
        <w:t xml:space="preserve"> - </w:t>
      </w:r>
      <w:hyperlink r:id="rId64" w:history="1">
        <w:r w:rsidRPr="00E05074">
          <w:rPr>
            <w:rFonts w:ascii="Times New Roman" w:eastAsia="Times New Roman" w:hAnsi="Times New Roman" w:cs="Times New Roman"/>
            <w:sz w:val="24"/>
            <w:szCs w:val="24"/>
            <w:lang w:eastAsia="ru-RU"/>
          </w:rPr>
          <w:t>64</w:t>
        </w:r>
      </w:hyperlink>
      <w:r w:rsidRPr="00E05074">
        <w:rPr>
          <w:rFonts w:ascii="Times New Roman" w:eastAsia="Times New Roman" w:hAnsi="Times New Roman" w:cs="Times New Roman"/>
          <w:sz w:val="24"/>
          <w:szCs w:val="24"/>
          <w:lang w:eastAsia="ru-RU"/>
        </w:rPr>
        <w:t xml:space="preserve">, </w:t>
      </w:r>
      <w:hyperlink r:id="rId65" w:history="1">
        <w:r w:rsidRPr="00E05074">
          <w:rPr>
            <w:rFonts w:ascii="Times New Roman" w:eastAsia="Times New Roman" w:hAnsi="Times New Roman" w:cs="Times New Roman"/>
            <w:sz w:val="24"/>
            <w:szCs w:val="24"/>
            <w:lang w:eastAsia="ru-RU"/>
          </w:rPr>
          <w:t>пункты 1</w:t>
        </w:r>
      </w:hyperlink>
      <w:r w:rsidRPr="00E05074">
        <w:rPr>
          <w:rFonts w:ascii="Times New Roman" w:eastAsia="Times New Roman" w:hAnsi="Times New Roman" w:cs="Times New Roman"/>
          <w:sz w:val="24"/>
          <w:szCs w:val="24"/>
          <w:lang w:eastAsia="ru-RU"/>
        </w:rPr>
        <w:t xml:space="preserve"> - </w:t>
      </w:r>
      <w:hyperlink r:id="rId66" w:history="1">
        <w:r w:rsidRPr="00E05074">
          <w:rPr>
            <w:rFonts w:ascii="Times New Roman" w:eastAsia="Times New Roman" w:hAnsi="Times New Roman" w:cs="Times New Roman"/>
            <w:sz w:val="24"/>
            <w:szCs w:val="24"/>
            <w:lang w:eastAsia="ru-RU"/>
          </w:rPr>
          <w:t>9</w:t>
        </w:r>
      </w:hyperlink>
      <w:r w:rsidRPr="00E05074">
        <w:rPr>
          <w:rFonts w:ascii="Times New Roman" w:eastAsia="Times New Roman" w:hAnsi="Times New Roman" w:cs="Times New Roman"/>
          <w:sz w:val="24"/>
          <w:szCs w:val="24"/>
          <w:lang w:eastAsia="ru-RU"/>
        </w:rPr>
        <w:t xml:space="preserve">, </w:t>
      </w:r>
      <w:hyperlink r:id="rId67" w:history="1">
        <w:r w:rsidRPr="00E05074">
          <w:rPr>
            <w:rFonts w:ascii="Times New Roman" w:eastAsia="Times New Roman" w:hAnsi="Times New Roman" w:cs="Times New Roman"/>
            <w:sz w:val="24"/>
            <w:szCs w:val="24"/>
            <w:lang w:eastAsia="ru-RU"/>
          </w:rPr>
          <w:t>11</w:t>
        </w:r>
      </w:hyperlink>
      <w:r w:rsidRPr="00E05074">
        <w:rPr>
          <w:rFonts w:ascii="Times New Roman" w:eastAsia="Times New Roman" w:hAnsi="Times New Roman" w:cs="Times New Roman"/>
          <w:sz w:val="24"/>
          <w:szCs w:val="24"/>
          <w:lang w:eastAsia="ru-RU"/>
        </w:rPr>
        <w:t xml:space="preserve"> и </w:t>
      </w:r>
      <w:hyperlink r:id="rId68" w:history="1">
        <w:r w:rsidRPr="00E05074">
          <w:rPr>
            <w:rFonts w:ascii="Times New Roman" w:eastAsia="Times New Roman" w:hAnsi="Times New Roman" w:cs="Times New Roman"/>
            <w:sz w:val="24"/>
            <w:szCs w:val="24"/>
            <w:lang w:eastAsia="ru-RU"/>
          </w:rPr>
          <w:t>12 статьи 65</w:t>
        </w:r>
      </w:hyperlink>
      <w:r w:rsidRPr="00E05074">
        <w:rPr>
          <w:rFonts w:ascii="Times New Roman" w:eastAsia="Times New Roman" w:hAnsi="Times New Roman" w:cs="Times New Roman"/>
          <w:sz w:val="24"/>
          <w:szCs w:val="24"/>
          <w:lang w:eastAsia="ru-RU"/>
        </w:rPr>
        <w:t xml:space="preserve">, </w:t>
      </w:r>
      <w:hyperlink r:id="rId69" w:history="1">
        <w:r w:rsidRPr="00E05074">
          <w:rPr>
            <w:rFonts w:ascii="Times New Roman" w:eastAsia="Times New Roman" w:hAnsi="Times New Roman" w:cs="Times New Roman"/>
            <w:sz w:val="24"/>
            <w:szCs w:val="24"/>
            <w:lang w:eastAsia="ru-RU"/>
          </w:rPr>
          <w:t>статьи 66</w:t>
        </w:r>
      </w:hyperlink>
      <w:r w:rsidRPr="00E05074">
        <w:rPr>
          <w:rFonts w:ascii="Times New Roman" w:eastAsia="Times New Roman" w:hAnsi="Times New Roman" w:cs="Times New Roman"/>
          <w:sz w:val="24"/>
          <w:szCs w:val="24"/>
          <w:lang w:eastAsia="ru-RU"/>
        </w:rPr>
        <w:t xml:space="preserve"> и </w:t>
      </w:r>
      <w:hyperlink r:id="rId70" w:history="1">
        <w:r w:rsidRPr="00E05074">
          <w:rPr>
            <w:rFonts w:ascii="Times New Roman" w:eastAsia="Times New Roman" w:hAnsi="Times New Roman" w:cs="Times New Roman"/>
            <w:sz w:val="24"/>
            <w:szCs w:val="24"/>
            <w:lang w:eastAsia="ru-RU"/>
          </w:rPr>
          <w:t>68</w:t>
        </w:r>
      </w:hyperlink>
      <w:r w:rsidRPr="00E05074">
        <w:rPr>
          <w:rFonts w:ascii="Times New Roman" w:eastAsia="Times New Roman" w:hAnsi="Times New Roman" w:cs="Times New Roman"/>
          <w:sz w:val="24"/>
          <w:szCs w:val="24"/>
          <w:lang w:eastAsia="ru-RU"/>
        </w:rPr>
        <w:t xml:space="preserve">, </w:t>
      </w:r>
      <w:hyperlink r:id="rId71" w:history="1">
        <w:r w:rsidRPr="00E05074">
          <w:rPr>
            <w:rFonts w:ascii="Times New Roman" w:eastAsia="Times New Roman" w:hAnsi="Times New Roman" w:cs="Times New Roman"/>
            <w:sz w:val="24"/>
            <w:szCs w:val="24"/>
            <w:lang w:eastAsia="ru-RU"/>
          </w:rPr>
          <w:t>раздел III</w:t>
        </w:r>
      </w:hyperlink>
      <w:r w:rsidRPr="00E05074">
        <w:rPr>
          <w:rFonts w:ascii="Times New Roman" w:eastAsia="Times New Roman" w:hAnsi="Times New Roman" w:cs="Times New Roman"/>
          <w:sz w:val="24"/>
          <w:szCs w:val="24"/>
          <w:lang w:eastAsia="ru-RU"/>
        </w:rPr>
        <w:t xml:space="preserve">, </w:t>
      </w:r>
      <w:hyperlink r:id="rId72" w:history="1">
        <w:r w:rsidRPr="00E05074">
          <w:rPr>
            <w:rFonts w:ascii="Times New Roman" w:eastAsia="Times New Roman" w:hAnsi="Times New Roman" w:cs="Times New Roman"/>
            <w:sz w:val="24"/>
            <w:szCs w:val="24"/>
            <w:lang w:eastAsia="ru-RU"/>
          </w:rPr>
          <w:t>статью 77</w:t>
        </w:r>
      </w:hyperlink>
      <w:r w:rsidRPr="00E05074">
        <w:rPr>
          <w:rFonts w:ascii="Times New Roman" w:eastAsia="Times New Roman" w:hAnsi="Times New Roman" w:cs="Times New Roman"/>
          <w:sz w:val="24"/>
          <w:szCs w:val="24"/>
          <w:lang w:eastAsia="ru-RU"/>
        </w:rPr>
        <w:t xml:space="preserve">, </w:t>
      </w:r>
      <w:hyperlink r:id="rId73" w:history="1">
        <w:r w:rsidRPr="00E05074">
          <w:rPr>
            <w:rFonts w:ascii="Times New Roman" w:eastAsia="Times New Roman" w:hAnsi="Times New Roman" w:cs="Times New Roman"/>
            <w:sz w:val="24"/>
            <w:szCs w:val="24"/>
            <w:lang w:eastAsia="ru-RU"/>
          </w:rPr>
          <w:t>части первую</w:t>
        </w:r>
      </w:hyperlink>
      <w:r w:rsidRPr="00E05074">
        <w:rPr>
          <w:rFonts w:ascii="Times New Roman" w:eastAsia="Times New Roman" w:hAnsi="Times New Roman" w:cs="Times New Roman"/>
          <w:sz w:val="24"/>
          <w:szCs w:val="24"/>
          <w:lang w:eastAsia="ru-RU"/>
        </w:rPr>
        <w:t xml:space="preserve"> - </w:t>
      </w:r>
      <w:hyperlink r:id="rId74" w:history="1">
        <w:r w:rsidRPr="00E05074">
          <w:rPr>
            <w:rFonts w:ascii="Times New Roman" w:eastAsia="Times New Roman" w:hAnsi="Times New Roman" w:cs="Times New Roman"/>
            <w:sz w:val="24"/>
            <w:szCs w:val="24"/>
            <w:lang w:eastAsia="ru-RU"/>
          </w:rPr>
          <w:t>четвертую</w:t>
        </w:r>
      </w:hyperlink>
      <w:r w:rsidRPr="00E05074">
        <w:rPr>
          <w:rFonts w:ascii="Times New Roman" w:eastAsia="Times New Roman" w:hAnsi="Times New Roman" w:cs="Times New Roman"/>
          <w:sz w:val="24"/>
          <w:szCs w:val="24"/>
          <w:lang w:eastAsia="ru-RU"/>
        </w:rPr>
        <w:t xml:space="preserve">, </w:t>
      </w:r>
      <w:hyperlink r:id="rId75" w:history="1">
        <w:r w:rsidRPr="00E05074">
          <w:rPr>
            <w:rFonts w:ascii="Times New Roman" w:eastAsia="Times New Roman" w:hAnsi="Times New Roman" w:cs="Times New Roman"/>
            <w:sz w:val="24"/>
            <w:szCs w:val="24"/>
            <w:lang w:eastAsia="ru-RU"/>
          </w:rPr>
          <w:t>шестую</w:t>
        </w:r>
      </w:hyperlink>
      <w:r w:rsidRPr="00E05074">
        <w:rPr>
          <w:rFonts w:ascii="Times New Roman" w:eastAsia="Times New Roman" w:hAnsi="Times New Roman" w:cs="Times New Roman"/>
          <w:sz w:val="24"/>
          <w:szCs w:val="24"/>
          <w:lang w:eastAsia="ru-RU"/>
        </w:rPr>
        <w:t xml:space="preserve"> и </w:t>
      </w:r>
      <w:hyperlink r:id="rId76" w:history="1">
        <w:r w:rsidRPr="00E05074">
          <w:rPr>
            <w:rFonts w:ascii="Times New Roman" w:eastAsia="Times New Roman" w:hAnsi="Times New Roman" w:cs="Times New Roman"/>
            <w:sz w:val="24"/>
            <w:szCs w:val="24"/>
            <w:lang w:eastAsia="ru-RU"/>
          </w:rPr>
          <w:t>седьмую статьи 78</w:t>
        </w:r>
      </w:hyperlink>
      <w:r w:rsidRPr="00E05074">
        <w:rPr>
          <w:rFonts w:ascii="Times New Roman" w:eastAsia="Times New Roman" w:hAnsi="Times New Roman" w:cs="Times New Roman"/>
          <w:sz w:val="24"/>
          <w:szCs w:val="24"/>
          <w:lang w:eastAsia="ru-RU"/>
        </w:rPr>
        <w:t xml:space="preserve"> и </w:t>
      </w:r>
      <w:hyperlink r:id="rId77" w:history="1">
        <w:r w:rsidRPr="00E05074">
          <w:rPr>
            <w:rFonts w:ascii="Times New Roman" w:eastAsia="Times New Roman" w:hAnsi="Times New Roman" w:cs="Times New Roman"/>
            <w:sz w:val="24"/>
            <w:szCs w:val="24"/>
            <w:lang w:eastAsia="ru-RU"/>
          </w:rPr>
          <w:t>статью 79</w:t>
        </w:r>
      </w:hyperlink>
      <w:r w:rsidRPr="00E05074">
        <w:rPr>
          <w:rFonts w:ascii="Times New Roman" w:eastAsia="Times New Roman" w:hAnsi="Times New Roman" w:cs="Times New Roman"/>
          <w:sz w:val="24"/>
          <w:szCs w:val="24"/>
          <w:lang w:eastAsia="ru-RU"/>
        </w:rPr>
        <w:t xml:space="preserve"> Закона РСФСР от 8 июля 1981 года "О судоустройстве РСФСР" (Ведомости Верховного Совета РСФСР, 1981, N 28, ст. 976);</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2) </w:t>
      </w:r>
      <w:hyperlink r:id="rId78" w:history="1">
        <w:r w:rsidRPr="00E05074">
          <w:rPr>
            <w:rFonts w:ascii="Times New Roman" w:eastAsia="Times New Roman" w:hAnsi="Times New Roman" w:cs="Times New Roman"/>
            <w:sz w:val="24"/>
            <w:szCs w:val="24"/>
            <w:lang w:eastAsia="ru-RU"/>
          </w:rPr>
          <w:t>Закон</w:t>
        </w:r>
      </w:hyperlink>
      <w:r w:rsidRPr="00E05074">
        <w:rPr>
          <w:rFonts w:ascii="Times New Roman" w:eastAsia="Times New Roman" w:hAnsi="Times New Roman" w:cs="Times New Roman"/>
          <w:sz w:val="24"/>
          <w:szCs w:val="24"/>
          <w:lang w:eastAsia="ru-RU"/>
        </w:rPr>
        <w:t xml:space="preserve"> Российской Федерации от 29 мая 1992 года N 2869-1 "О внесении изменений и дополнений в Закон РСФСР "О судоустройстве РСФСР", Уголовно-процессуальный и Гражданский процессуальный кодексы РСФСР" (Ведомости Съезда народных депутатов Российской Федерации и Верховного Совета Российской Федерации, 1992, N 27, ст. 1560);</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3) </w:t>
      </w:r>
      <w:hyperlink r:id="rId79" w:history="1">
        <w:r w:rsidRPr="00E05074">
          <w:rPr>
            <w:rFonts w:ascii="Times New Roman" w:eastAsia="Times New Roman" w:hAnsi="Times New Roman" w:cs="Times New Roman"/>
            <w:sz w:val="24"/>
            <w:szCs w:val="24"/>
            <w:lang w:eastAsia="ru-RU"/>
          </w:rPr>
          <w:t>Закон</w:t>
        </w:r>
      </w:hyperlink>
      <w:r w:rsidRPr="00E05074">
        <w:rPr>
          <w:rFonts w:ascii="Times New Roman" w:eastAsia="Times New Roman" w:hAnsi="Times New Roman" w:cs="Times New Roman"/>
          <w:sz w:val="24"/>
          <w:szCs w:val="24"/>
          <w:lang w:eastAsia="ru-RU"/>
        </w:rPr>
        <w:t xml:space="preserve"> Российской Федерации от 3 июля 1992 года N 3200-1 "О внесении изменений и дополнений в Уголовно-процессуальный и Гражданский процессуальный кодексы РСФСР и Закон РСФСР "О судоустройстве РСФСР" (Ведомости Съезда народных депутатов Российской Федерации и Верховного Совета Российской Федерации, 1992, N 30, ст. 1794);</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4) </w:t>
      </w:r>
      <w:hyperlink r:id="rId80" w:history="1">
        <w:r w:rsidRPr="00E05074">
          <w:rPr>
            <w:rFonts w:ascii="Times New Roman" w:eastAsia="Times New Roman" w:hAnsi="Times New Roman" w:cs="Times New Roman"/>
            <w:sz w:val="24"/>
            <w:szCs w:val="24"/>
            <w:lang w:eastAsia="ru-RU"/>
          </w:rPr>
          <w:t>Закон</w:t>
        </w:r>
      </w:hyperlink>
      <w:r w:rsidRPr="00E05074">
        <w:rPr>
          <w:rFonts w:ascii="Times New Roman" w:eastAsia="Times New Roman" w:hAnsi="Times New Roman" w:cs="Times New Roman"/>
          <w:sz w:val="24"/>
          <w:szCs w:val="24"/>
          <w:lang w:eastAsia="ru-RU"/>
        </w:rPr>
        <w:t xml:space="preserve"> Российской Федерации от 16 июля 1993 года N 5451-1 "О внесении изменений и дополнений в Закон РСФСР "О судоустройстве РСФСР", Уголовно-процессуальный кодекс РСФСР, Уголовный кодекс РСФСР и Кодекс РСФСР об административных правонарушениях" (Ведомости Съезда народных депутатов Российской Федерации и Верховного Совета Российской Федерации, 1993, N 33, ст. 1313);</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5) Федеральный </w:t>
      </w:r>
      <w:hyperlink r:id="rId81" w:history="1">
        <w:r w:rsidRPr="00E05074">
          <w:rPr>
            <w:rFonts w:ascii="Times New Roman" w:eastAsia="Times New Roman" w:hAnsi="Times New Roman" w:cs="Times New Roman"/>
            <w:sz w:val="24"/>
            <w:szCs w:val="24"/>
            <w:lang w:eastAsia="ru-RU"/>
          </w:rPr>
          <w:t>закон</w:t>
        </w:r>
      </w:hyperlink>
      <w:r w:rsidRPr="00E05074">
        <w:rPr>
          <w:rFonts w:ascii="Times New Roman" w:eastAsia="Times New Roman" w:hAnsi="Times New Roman" w:cs="Times New Roman"/>
          <w:sz w:val="24"/>
          <w:szCs w:val="24"/>
          <w:lang w:eastAsia="ru-RU"/>
        </w:rPr>
        <w:t xml:space="preserve"> от 28 ноября 1994 года N 50-ФЗ "О внесении изменений в статьи 27, 32 и 61 Закона РСФСР "О судоустройстве РСФСР" (Собрание законодательства Российской Федерации, 1994, N 32, ст. 3300);</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6) </w:t>
      </w:r>
      <w:hyperlink r:id="rId82" w:history="1">
        <w:r w:rsidRPr="00E05074">
          <w:rPr>
            <w:rFonts w:ascii="Times New Roman" w:eastAsia="Times New Roman" w:hAnsi="Times New Roman" w:cs="Times New Roman"/>
            <w:sz w:val="24"/>
            <w:szCs w:val="24"/>
            <w:lang w:eastAsia="ru-RU"/>
          </w:rPr>
          <w:t>статью 2</w:t>
        </w:r>
      </w:hyperlink>
      <w:r w:rsidRPr="00E05074">
        <w:rPr>
          <w:rFonts w:ascii="Times New Roman" w:eastAsia="Times New Roman" w:hAnsi="Times New Roman" w:cs="Times New Roman"/>
          <w:sz w:val="24"/>
          <w:szCs w:val="24"/>
          <w:lang w:eastAsia="ru-RU"/>
        </w:rPr>
        <w:t xml:space="preserve"> Федерального закона от 2 июля 2003 года N 88-ФЗ "О создании и об упразднении районных судов города Москвы и о внесении изменения в статью 21 Закона РСФСР "О судоустройстве РСФСР" (Собрание законодательства Российской Федерации, 2003, N 27, ст. 2702);</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7) </w:t>
      </w:r>
      <w:hyperlink r:id="rId83" w:history="1">
        <w:r w:rsidRPr="00E05074">
          <w:rPr>
            <w:rFonts w:ascii="Times New Roman" w:eastAsia="Times New Roman" w:hAnsi="Times New Roman" w:cs="Times New Roman"/>
            <w:sz w:val="24"/>
            <w:szCs w:val="24"/>
            <w:lang w:eastAsia="ru-RU"/>
          </w:rPr>
          <w:t>статью 2</w:t>
        </w:r>
      </w:hyperlink>
      <w:r w:rsidRPr="00E05074">
        <w:rPr>
          <w:rFonts w:ascii="Times New Roman" w:eastAsia="Times New Roman" w:hAnsi="Times New Roman" w:cs="Times New Roman"/>
          <w:sz w:val="24"/>
          <w:szCs w:val="24"/>
          <w:lang w:eastAsia="ru-RU"/>
        </w:rPr>
        <w:t xml:space="preserve"> Федерального закона от 7 мая 2009 года N 83-ФЗ "О внесении изменений в статью 6.2 Закона Российской Федерации "О статусе судей в Российской Федерации" и в статью 66 Закона РСФСР "О судоустройстве РСФСР" (Собрание законодательства Российской Федерации, 2009, N 19, ст. 2273).</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2. Признать утратившими силу с 1 января 2013 года: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1) </w:t>
      </w:r>
      <w:hyperlink r:id="rId84" w:history="1">
        <w:r w:rsidRPr="00E05074">
          <w:rPr>
            <w:rFonts w:ascii="Times New Roman" w:eastAsia="Times New Roman" w:hAnsi="Times New Roman" w:cs="Times New Roman"/>
            <w:sz w:val="24"/>
            <w:szCs w:val="24"/>
            <w:lang w:eastAsia="ru-RU"/>
          </w:rPr>
          <w:t>Закон</w:t>
        </w:r>
      </w:hyperlink>
      <w:r w:rsidRPr="00E05074">
        <w:rPr>
          <w:rFonts w:ascii="Times New Roman" w:eastAsia="Times New Roman" w:hAnsi="Times New Roman" w:cs="Times New Roman"/>
          <w:sz w:val="24"/>
          <w:szCs w:val="24"/>
          <w:lang w:eastAsia="ru-RU"/>
        </w:rPr>
        <w:t xml:space="preserve"> РСФСР от 8 июля 1981 года "О судоустройстве РСФСР" (Ведомости Верховного Совета РСФСР, 1981, N 28, ст. 976);</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2) Федеральный </w:t>
      </w:r>
      <w:hyperlink r:id="rId85" w:history="1">
        <w:r w:rsidRPr="00E05074">
          <w:rPr>
            <w:rFonts w:ascii="Times New Roman" w:eastAsia="Times New Roman" w:hAnsi="Times New Roman" w:cs="Times New Roman"/>
            <w:sz w:val="24"/>
            <w:szCs w:val="24"/>
            <w:lang w:eastAsia="ru-RU"/>
          </w:rPr>
          <w:t>закон</w:t>
        </w:r>
      </w:hyperlink>
      <w:r w:rsidRPr="00E05074">
        <w:rPr>
          <w:rFonts w:ascii="Times New Roman" w:eastAsia="Times New Roman" w:hAnsi="Times New Roman" w:cs="Times New Roman"/>
          <w:sz w:val="24"/>
          <w:szCs w:val="24"/>
          <w:lang w:eastAsia="ru-RU"/>
        </w:rPr>
        <w:t xml:space="preserve"> от 4 января 1999 года N 3-ФЗ "О внесении изменений и дополнений в Закон РСФСР "О судоустройстве РСФСР", Гражданский процессуальный кодекс РСФСР и Уголовно-процессуальный кодекс РСФСР" (Собрание законодательства Российской Федерации, 1999, N 1, ст. 5).</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outlineLvl w:val="1"/>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Статья 44. Вступление в силу настоящего Федерального конституционного закона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1. Настоящий Федеральный конституционный закон вступает в силу по истечении тридцати дней после дня его официального опубликования.</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2. </w:t>
      </w:r>
      <w:hyperlink r:id="rId86" w:history="1">
        <w:r w:rsidRPr="00E05074">
          <w:rPr>
            <w:rFonts w:ascii="Times New Roman" w:eastAsia="Times New Roman" w:hAnsi="Times New Roman" w:cs="Times New Roman"/>
            <w:sz w:val="24"/>
            <w:szCs w:val="24"/>
            <w:lang w:eastAsia="ru-RU"/>
          </w:rPr>
          <w:t>Пункт 3 части 1 статьи 10</w:t>
        </w:r>
      </w:hyperlink>
      <w:r w:rsidRPr="00E05074">
        <w:rPr>
          <w:rFonts w:ascii="Times New Roman" w:eastAsia="Times New Roman" w:hAnsi="Times New Roman" w:cs="Times New Roman"/>
          <w:sz w:val="24"/>
          <w:szCs w:val="24"/>
          <w:lang w:eastAsia="ru-RU"/>
        </w:rPr>
        <w:t xml:space="preserve">, </w:t>
      </w:r>
      <w:hyperlink r:id="rId87" w:history="1">
        <w:r w:rsidRPr="00E05074">
          <w:rPr>
            <w:rFonts w:ascii="Times New Roman" w:eastAsia="Times New Roman" w:hAnsi="Times New Roman" w:cs="Times New Roman"/>
            <w:sz w:val="24"/>
            <w:szCs w:val="24"/>
            <w:lang w:eastAsia="ru-RU"/>
          </w:rPr>
          <w:t>статья 17</w:t>
        </w:r>
      </w:hyperlink>
      <w:r w:rsidRPr="00E05074">
        <w:rPr>
          <w:rFonts w:ascii="Times New Roman" w:eastAsia="Times New Roman" w:hAnsi="Times New Roman" w:cs="Times New Roman"/>
          <w:sz w:val="24"/>
          <w:szCs w:val="24"/>
          <w:lang w:eastAsia="ru-RU"/>
        </w:rPr>
        <w:t xml:space="preserve"> и </w:t>
      </w:r>
      <w:hyperlink r:id="rId88" w:history="1">
        <w:r w:rsidRPr="00E05074">
          <w:rPr>
            <w:rFonts w:ascii="Times New Roman" w:eastAsia="Times New Roman" w:hAnsi="Times New Roman" w:cs="Times New Roman"/>
            <w:sz w:val="24"/>
            <w:szCs w:val="24"/>
            <w:lang w:eastAsia="ru-RU"/>
          </w:rPr>
          <w:t>пункты 2</w:t>
        </w:r>
      </w:hyperlink>
      <w:r w:rsidRPr="00E05074">
        <w:rPr>
          <w:rFonts w:ascii="Times New Roman" w:eastAsia="Times New Roman" w:hAnsi="Times New Roman" w:cs="Times New Roman"/>
          <w:sz w:val="24"/>
          <w:szCs w:val="24"/>
          <w:lang w:eastAsia="ru-RU"/>
        </w:rPr>
        <w:t xml:space="preserve"> и </w:t>
      </w:r>
      <w:hyperlink r:id="rId89" w:history="1">
        <w:r w:rsidRPr="00E05074">
          <w:rPr>
            <w:rFonts w:ascii="Times New Roman" w:eastAsia="Times New Roman" w:hAnsi="Times New Roman" w:cs="Times New Roman"/>
            <w:sz w:val="24"/>
            <w:szCs w:val="24"/>
            <w:lang w:eastAsia="ru-RU"/>
          </w:rPr>
          <w:t>3 части 3 статьи 28</w:t>
        </w:r>
      </w:hyperlink>
      <w:r w:rsidRPr="00E05074">
        <w:rPr>
          <w:rFonts w:ascii="Times New Roman" w:eastAsia="Times New Roman" w:hAnsi="Times New Roman" w:cs="Times New Roman"/>
          <w:sz w:val="24"/>
          <w:szCs w:val="24"/>
          <w:lang w:eastAsia="ru-RU"/>
        </w:rPr>
        <w:t xml:space="preserve"> настоящего Федерального конституционного закона в части производства в судах апелляционной инстанции по гражданским делам применяются с 1 января 2012 года.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3. </w:t>
      </w:r>
      <w:hyperlink r:id="rId90" w:history="1">
        <w:r w:rsidRPr="00E05074">
          <w:rPr>
            <w:rFonts w:ascii="Times New Roman" w:eastAsia="Times New Roman" w:hAnsi="Times New Roman" w:cs="Times New Roman"/>
            <w:sz w:val="24"/>
            <w:szCs w:val="24"/>
            <w:lang w:eastAsia="ru-RU"/>
          </w:rPr>
          <w:t>Пункт 3 части 1 статьи 10</w:t>
        </w:r>
      </w:hyperlink>
      <w:r w:rsidRPr="00E05074">
        <w:rPr>
          <w:rFonts w:ascii="Times New Roman" w:eastAsia="Times New Roman" w:hAnsi="Times New Roman" w:cs="Times New Roman"/>
          <w:sz w:val="24"/>
          <w:szCs w:val="24"/>
          <w:lang w:eastAsia="ru-RU"/>
        </w:rPr>
        <w:t xml:space="preserve">, </w:t>
      </w:r>
      <w:hyperlink r:id="rId91" w:history="1">
        <w:r w:rsidRPr="00E05074">
          <w:rPr>
            <w:rFonts w:ascii="Times New Roman" w:eastAsia="Times New Roman" w:hAnsi="Times New Roman" w:cs="Times New Roman"/>
            <w:sz w:val="24"/>
            <w:szCs w:val="24"/>
            <w:lang w:eastAsia="ru-RU"/>
          </w:rPr>
          <w:t>пункты 2</w:t>
        </w:r>
      </w:hyperlink>
      <w:r w:rsidRPr="00E05074">
        <w:rPr>
          <w:rFonts w:ascii="Times New Roman" w:eastAsia="Times New Roman" w:hAnsi="Times New Roman" w:cs="Times New Roman"/>
          <w:sz w:val="24"/>
          <w:szCs w:val="24"/>
          <w:lang w:eastAsia="ru-RU"/>
        </w:rPr>
        <w:t xml:space="preserve"> и </w:t>
      </w:r>
      <w:hyperlink r:id="rId92" w:history="1">
        <w:r w:rsidRPr="00E05074">
          <w:rPr>
            <w:rFonts w:ascii="Times New Roman" w:eastAsia="Times New Roman" w:hAnsi="Times New Roman" w:cs="Times New Roman"/>
            <w:sz w:val="24"/>
            <w:szCs w:val="24"/>
            <w:lang w:eastAsia="ru-RU"/>
          </w:rPr>
          <w:t>3 части 3 статьи 28</w:t>
        </w:r>
      </w:hyperlink>
      <w:r w:rsidRPr="00E05074">
        <w:rPr>
          <w:rFonts w:ascii="Times New Roman" w:eastAsia="Times New Roman" w:hAnsi="Times New Roman" w:cs="Times New Roman"/>
          <w:sz w:val="24"/>
          <w:szCs w:val="24"/>
          <w:lang w:eastAsia="ru-RU"/>
        </w:rPr>
        <w:t xml:space="preserve"> настоящего Федерального конституционного закона в части производства в судах апелляционной инстанции по уголовным делам применяются с 1 января 2013 года.</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xml:space="preserve">4. Со дня вступления в силу настоящего Федерального конституционного закона не применяются </w:t>
      </w:r>
      <w:hyperlink r:id="rId93" w:history="1">
        <w:r w:rsidRPr="00E05074">
          <w:rPr>
            <w:rFonts w:ascii="Times New Roman" w:eastAsia="Times New Roman" w:hAnsi="Times New Roman" w:cs="Times New Roman"/>
            <w:sz w:val="24"/>
            <w:szCs w:val="24"/>
            <w:lang w:eastAsia="ru-RU"/>
          </w:rPr>
          <w:t>пункт 5 статьи 58</w:t>
        </w:r>
      </w:hyperlink>
      <w:r w:rsidRPr="00E05074">
        <w:rPr>
          <w:rFonts w:ascii="Times New Roman" w:eastAsia="Times New Roman" w:hAnsi="Times New Roman" w:cs="Times New Roman"/>
          <w:sz w:val="24"/>
          <w:szCs w:val="24"/>
          <w:lang w:eastAsia="ru-RU"/>
        </w:rPr>
        <w:t xml:space="preserve"> (в части Президиума Верховного Суда Российской Федерации и судебных коллегий Верховного Суда Российской Федерации), </w:t>
      </w:r>
      <w:hyperlink r:id="rId94" w:history="1">
        <w:r w:rsidRPr="00E05074">
          <w:rPr>
            <w:rFonts w:ascii="Times New Roman" w:eastAsia="Times New Roman" w:hAnsi="Times New Roman" w:cs="Times New Roman"/>
            <w:sz w:val="24"/>
            <w:szCs w:val="24"/>
            <w:lang w:eastAsia="ru-RU"/>
          </w:rPr>
          <w:t>пункт 10 статьи 65</w:t>
        </w:r>
      </w:hyperlink>
      <w:r w:rsidRPr="00E05074">
        <w:rPr>
          <w:rFonts w:ascii="Times New Roman" w:eastAsia="Times New Roman" w:hAnsi="Times New Roman" w:cs="Times New Roman"/>
          <w:sz w:val="24"/>
          <w:szCs w:val="24"/>
          <w:lang w:eastAsia="ru-RU"/>
        </w:rPr>
        <w:t xml:space="preserve"> (в части судебных коллегий и аппарата Верховного Суда Российской Федерации), </w:t>
      </w:r>
      <w:hyperlink r:id="rId95" w:history="1">
        <w:r w:rsidRPr="00E05074">
          <w:rPr>
            <w:rFonts w:ascii="Times New Roman" w:eastAsia="Times New Roman" w:hAnsi="Times New Roman" w:cs="Times New Roman"/>
            <w:sz w:val="24"/>
            <w:szCs w:val="24"/>
            <w:lang w:eastAsia="ru-RU"/>
          </w:rPr>
          <w:t>статья 67</w:t>
        </w:r>
      </w:hyperlink>
      <w:r w:rsidRPr="00E05074">
        <w:rPr>
          <w:rFonts w:ascii="Times New Roman" w:eastAsia="Times New Roman" w:hAnsi="Times New Roman" w:cs="Times New Roman"/>
          <w:sz w:val="24"/>
          <w:szCs w:val="24"/>
          <w:lang w:eastAsia="ru-RU"/>
        </w:rPr>
        <w:t xml:space="preserve"> (в части судебных коллегий Верховного Суда Российской Федерации) и </w:t>
      </w:r>
      <w:hyperlink r:id="rId96" w:history="1">
        <w:r w:rsidRPr="00E05074">
          <w:rPr>
            <w:rFonts w:ascii="Times New Roman" w:eastAsia="Times New Roman" w:hAnsi="Times New Roman" w:cs="Times New Roman"/>
            <w:sz w:val="24"/>
            <w:szCs w:val="24"/>
            <w:lang w:eastAsia="ru-RU"/>
          </w:rPr>
          <w:t>часть пятая статьи 78</w:t>
        </w:r>
      </w:hyperlink>
      <w:r w:rsidRPr="00E05074">
        <w:rPr>
          <w:rFonts w:ascii="Times New Roman" w:eastAsia="Times New Roman" w:hAnsi="Times New Roman" w:cs="Times New Roman"/>
          <w:sz w:val="24"/>
          <w:szCs w:val="24"/>
          <w:lang w:eastAsia="ru-RU"/>
        </w:rPr>
        <w:t xml:space="preserve"> (в части судебных коллегий Верховного Суда Российской Федерации и отделов Верховного Суда Российской Федерации) Закона РСФСР от 8 июля 1981 года "О судоустройстве РСФСР".</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5. С 1 января 2012 года до 1 января 2013 года функции Кассационной коллегии Верховного Суда Российской Федерации по рассмотрению уголовных дел выполняет Апелляционная коллегия Верховного Суда Российской Федерации.</w:t>
      </w:r>
    </w:p>
    <w:p w:rsidR="00E05074" w:rsidRPr="00E05074" w:rsidRDefault="00E05074" w:rsidP="00E05074">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 </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Президент</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Российской Федерации</w:t>
      </w:r>
    </w:p>
    <w:p w:rsidR="00E05074" w:rsidRPr="00E05074" w:rsidRDefault="00E05074" w:rsidP="00E05074">
      <w:pPr>
        <w:autoSpaceDE w:val="0"/>
        <w:autoSpaceDN w:val="0"/>
        <w:adjustRightInd w:val="0"/>
        <w:spacing w:before="100" w:beforeAutospacing="1" w:after="100" w:afterAutospacing="1" w:line="240" w:lineRule="auto"/>
        <w:jc w:val="right"/>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Д.МЕДВЕДЕВ</w:t>
      </w:r>
    </w:p>
    <w:p w:rsidR="00E05074" w:rsidRPr="00E05074" w:rsidRDefault="00E05074" w:rsidP="00E05074">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Москва, Кремль</w:t>
      </w:r>
    </w:p>
    <w:p w:rsidR="00E05074" w:rsidRPr="00E05074" w:rsidRDefault="00E05074" w:rsidP="00E05074">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t>7 февраля 2011 года</w:t>
      </w:r>
    </w:p>
    <w:p w:rsidR="00E05074" w:rsidRPr="00E05074" w:rsidRDefault="00E05074" w:rsidP="00E05074">
      <w:pPr>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E05074">
        <w:rPr>
          <w:rFonts w:ascii="Times New Roman" w:eastAsia="Times New Roman" w:hAnsi="Times New Roman" w:cs="Times New Roman"/>
          <w:sz w:val="24"/>
          <w:szCs w:val="24"/>
          <w:lang w:eastAsia="ru-RU"/>
        </w:rPr>
        <w:lastRenderedPageBreak/>
        <w:t>N 1-ФКЗ</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05074"/>
    <w:rsid w:val="00275FF3"/>
    <w:rsid w:val="00821C9F"/>
    <w:rsid w:val="00E050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50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E05074"/>
    <w:rPr>
      <w:color w:val="0000FF"/>
      <w:u w:val="single"/>
    </w:rPr>
  </w:style>
  <w:style w:type="character" w:styleId="FollowedHyperlink">
    <w:name w:val="FollowedHyperlink"/>
    <w:basedOn w:val="DefaultParagraphFont"/>
    <w:uiPriority w:val="99"/>
    <w:semiHidden/>
    <w:unhideWhenUsed/>
    <w:rsid w:val="00E05074"/>
    <w:rPr>
      <w:color w:val="800080"/>
      <w:u w:val="single"/>
    </w:rPr>
  </w:style>
</w:styles>
</file>

<file path=word/webSettings.xml><?xml version="1.0" encoding="utf-8"?>
<w:webSettings xmlns:r="http://schemas.openxmlformats.org/officeDocument/2006/relationships" xmlns:w="http://schemas.openxmlformats.org/wordprocessingml/2006/main">
  <w:divs>
    <w:div w:id="46493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main?base=LAW;n=113623;fld=134;dst=440" TargetMode="External"/><Relationship Id="rId21" Type="http://schemas.openxmlformats.org/officeDocument/2006/relationships/hyperlink" Target="consultantplus://offline/main?base=LAW;n=110271;fld=134;dst=100355" TargetMode="External"/><Relationship Id="rId34" Type="http://schemas.openxmlformats.org/officeDocument/2006/relationships/hyperlink" Target="consultantplus://offline/main?base=LAW;n=2875;fld=134;dst=100557" TargetMode="External"/><Relationship Id="rId42" Type="http://schemas.openxmlformats.org/officeDocument/2006/relationships/hyperlink" Target="consultantplus://offline/main?base=LAW;n=110271;fld=134;dst=100356" TargetMode="External"/><Relationship Id="rId47" Type="http://schemas.openxmlformats.org/officeDocument/2006/relationships/hyperlink" Target="consultantplus://offline/main?base=LAW;n=108403;fld=134" TargetMode="External"/><Relationship Id="rId50" Type="http://schemas.openxmlformats.org/officeDocument/2006/relationships/hyperlink" Target="consultantplus://offline/main?base=LAW;n=87584;fld=134;dst=100171" TargetMode="External"/><Relationship Id="rId55" Type="http://schemas.openxmlformats.org/officeDocument/2006/relationships/hyperlink" Target="consultantplus://offline/main?base=LAW;n=87584;fld=134;dst=100255" TargetMode="External"/><Relationship Id="rId63" Type="http://schemas.openxmlformats.org/officeDocument/2006/relationships/hyperlink" Target="consultantplus://offline/main?base=LAW;n=87584;fld=134;dst=100281" TargetMode="External"/><Relationship Id="rId68" Type="http://schemas.openxmlformats.org/officeDocument/2006/relationships/hyperlink" Target="consultantplus://offline/main?base=LAW;n=87584;fld=134;dst=100332" TargetMode="External"/><Relationship Id="rId76" Type="http://schemas.openxmlformats.org/officeDocument/2006/relationships/hyperlink" Target="consultantplus://offline/main?base=LAW;n=87584;fld=134;dst=100381" TargetMode="External"/><Relationship Id="rId84" Type="http://schemas.openxmlformats.org/officeDocument/2006/relationships/hyperlink" Target="consultantplus://offline/main?base=LAW;n=110277;fld=134" TargetMode="External"/><Relationship Id="rId89" Type="http://schemas.openxmlformats.org/officeDocument/2006/relationships/hyperlink" Target="consultantplus://offline/main?base=LAW;n=110271;fld=134;dst=100225" TargetMode="External"/><Relationship Id="rId97" Type="http://schemas.openxmlformats.org/officeDocument/2006/relationships/fontTable" Target="fontTable.xml"/><Relationship Id="rId7" Type="http://schemas.openxmlformats.org/officeDocument/2006/relationships/hyperlink" Target="consultantplus://offline/main?base=LAW;n=110279;fld=134" TargetMode="External"/><Relationship Id="rId71" Type="http://schemas.openxmlformats.org/officeDocument/2006/relationships/hyperlink" Target="consultantplus://offline/main?base=LAW;n=87584;fld=134;dst=100360" TargetMode="External"/><Relationship Id="rId92" Type="http://schemas.openxmlformats.org/officeDocument/2006/relationships/hyperlink" Target="consultantplus://offline/main?base=LAW;n=110271;fld=134;dst=100225" TargetMode="External"/><Relationship Id="rId2" Type="http://schemas.openxmlformats.org/officeDocument/2006/relationships/settings" Target="settings.xml"/><Relationship Id="rId16" Type="http://schemas.openxmlformats.org/officeDocument/2006/relationships/hyperlink" Target="consultantplus://offline/main?base=LAW;n=113706;fld=134;dst=101090" TargetMode="External"/><Relationship Id="rId29" Type="http://schemas.openxmlformats.org/officeDocument/2006/relationships/hyperlink" Target="consultantplus://offline/main?base=LAW;n=97421;fld=134;dst=100016" TargetMode="External"/><Relationship Id="rId11" Type="http://schemas.openxmlformats.org/officeDocument/2006/relationships/hyperlink" Target="consultantplus://offline/main?base=LAW;n=111396;fld=134" TargetMode="External"/><Relationship Id="rId24" Type="http://schemas.openxmlformats.org/officeDocument/2006/relationships/hyperlink" Target="consultantplus://offline/main?base=LAW;n=2875;fld=134;dst=100456" TargetMode="External"/><Relationship Id="rId32" Type="http://schemas.openxmlformats.org/officeDocument/2006/relationships/hyperlink" Target="consultantplus://offline/main?base=LAW;n=2875;fld=134;dst=100557" TargetMode="External"/><Relationship Id="rId37" Type="http://schemas.openxmlformats.org/officeDocument/2006/relationships/hyperlink" Target="consultantplus://offline/main?base=LAW;n=108644;fld=134;dst=100367" TargetMode="External"/><Relationship Id="rId40" Type="http://schemas.openxmlformats.org/officeDocument/2006/relationships/hyperlink" Target="consultantplus://offline/main?base=LAW;n=108644;fld=134" TargetMode="External"/><Relationship Id="rId45" Type="http://schemas.openxmlformats.org/officeDocument/2006/relationships/hyperlink" Target="consultantplus://offline/main?base=LAW;n=2875;fld=134;dst=100557" TargetMode="External"/><Relationship Id="rId53" Type="http://schemas.openxmlformats.org/officeDocument/2006/relationships/hyperlink" Target="consultantplus://offline/main?base=LAW;n=87584;fld=134;dst=100252" TargetMode="External"/><Relationship Id="rId58" Type="http://schemas.openxmlformats.org/officeDocument/2006/relationships/hyperlink" Target="consultantplus://offline/main?base=LAW;n=87584;fld=134;dst=100268" TargetMode="External"/><Relationship Id="rId66" Type="http://schemas.openxmlformats.org/officeDocument/2006/relationships/hyperlink" Target="consultantplus://offline/main?base=LAW;n=87584;fld=134;dst=100329" TargetMode="External"/><Relationship Id="rId74" Type="http://schemas.openxmlformats.org/officeDocument/2006/relationships/hyperlink" Target="consultantplus://offline/main?base=LAW;n=87584;fld=134;dst=100378" TargetMode="External"/><Relationship Id="rId79" Type="http://schemas.openxmlformats.org/officeDocument/2006/relationships/hyperlink" Target="consultantplus://offline/main?base=LAW;n=39612;fld=134" TargetMode="External"/><Relationship Id="rId87" Type="http://schemas.openxmlformats.org/officeDocument/2006/relationships/hyperlink" Target="consultantplus://offline/main?base=LAW;n=110271;fld=134;dst=100116" TargetMode="External"/><Relationship Id="rId5" Type="http://schemas.openxmlformats.org/officeDocument/2006/relationships/hyperlink" Target="consultantplus://offline/main?base=LAW;n=2875;fld=134" TargetMode="External"/><Relationship Id="rId61" Type="http://schemas.openxmlformats.org/officeDocument/2006/relationships/hyperlink" Target="consultantplus://offline/main?base=LAW;n=87584;fld=134;dst=100279" TargetMode="External"/><Relationship Id="rId82" Type="http://schemas.openxmlformats.org/officeDocument/2006/relationships/hyperlink" Target="consultantplus://offline/main?base=LAW;n=43008;fld=134;dst=100114" TargetMode="External"/><Relationship Id="rId90" Type="http://schemas.openxmlformats.org/officeDocument/2006/relationships/hyperlink" Target="consultantplus://offline/main?base=LAW;n=110271;fld=134;dst=100069" TargetMode="External"/><Relationship Id="rId95" Type="http://schemas.openxmlformats.org/officeDocument/2006/relationships/hyperlink" Target="consultantplus://offline/main?base=LAW;n=110277;fld=134;dst=100342" TargetMode="External"/><Relationship Id="rId19" Type="http://schemas.openxmlformats.org/officeDocument/2006/relationships/hyperlink" Target="consultantplus://offline/main?base=LAW;n=101908;fld=134;dst=100061" TargetMode="External"/><Relationship Id="rId14" Type="http://schemas.openxmlformats.org/officeDocument/2006/relationships/hyperlink" Target="consultantplus://offline/main?base=LAW;n=113623;fld=134" TargetMode="External"/><Relationship Id="rId22" Type="http://schemas.openxmlformats.org/officeDocument/2006/relationships/hyperlink" Target="consultantplus://offline/main?base=LAW;n=110271;fld=134;dst=100356" TargetMode="External"/><Relationship Id="rId27" Type="http://schemas.openxmlformats.org/officeDocument/2006/relationships/hyperlink" Target="consultantplus://offline/main?base=LAW;n=108644;fld=134" TargetMode="External"/><Relationship Id="rId30" Type="http://schemas.openxmlformats.org/officeDocument/2006/relationships/hyperlink" Target="consultantplus://offline/main?base=LAW;n=95709;fld=134;dst=100009" TargetMode="External"/><Relationship Id="rId35" Type="http://schemas.openxmlformats.org/officeDocument/2006/relationships/hyperlink" Target="consultantplus://offline/main?base=LAW;n=108644;fld=134" TargetMode="External"/><Relationship Id="rId43" Type="http://schemas.openxmlformats.org/officeDocument/2006/relationships/hyperlink" Target="consultantplus://offline/main?base=LAW;n=110271;fld=134;dst=100257" TargetMode="External"/><Relationship Id="rId48" Type="http://schemas.openxmlformats.org/officeDocument/2006/relationships/hyperlink" Target="consultantplus://offline/main?base=LAW;n=87584;fld=134;dst=100006" TargetMode="External"/><Relationship Id="rId56" Type="http://schemas.openxmlformats.org/officeDocument/2006/relationships/hyperlink" Target="consultantplus://offline/main?base=LAW;n=87584;fld=134;dst=100257" TargetMode="External"/><Relationship Id="rId64" Type="http://schemas.openxmlformats.org/officeDocument/2006/relationships/hyperlink" Target="consultantplus://offline/main?base=LAW;n=87584;fld=134;dst=100316" TargetMode="External"/><Relationship Id="rId69" Type="http://schemas.openxmlformats.org/officeDocument/2006/relationships/hyperlink" Target="consultantplus://offline/main?base=LAW;n=87584;fld=134;dst=100333" TargetMode="External"/><Relationship Id="rId77" Type="http://schemas.openxmlformats.org/officeDocument/2006/relationships/hyperlink" Target="consultantplus://offline/main?base=LAW;n=87584;fld=134;dst=100382" TargetMode="External"/><Relationship Id="rId8" Type="http://schemas.openxmlformats.org/officeDocument/2006/relationships/hyperlink" Target="consultantplus://offline/main?base=LAW;n=108414;fld=134;dst=100039" TargetMode="External"/><Relationship Id="rId51" Type="http://schemas.openxmlformats.org/officeDocument/2006/relationships/hyperlink" Target="consultantplus://offline/main?base=LAW;n=87584;fld=134;dst=100244" TargetMode="External"/><Relationship Id="rId72" Type="http://schemas.openxmlformats.org/officeDocument/2006/relationships/hyperlink" Target="consultantplus://offline/main?base=LAW;n=87584;fld=134;dst=100369" TargetMode="External"/><Relationship Id="rId80" Type="http://schemas.openxmlformats.org/officeDocument/2006/relationships/hyperlink" Target="consultantplus://offline/main?base=LAW;n=48993;fld=134" TargetMode="External"/><Relationship Id="rId85" Type="http://schemas.openxmlformats.org/officeDocument/2006/relationships/hyperlink" Target="consultantplus://offline/main?base=LAW;n=40850;fld=134" TargetMode="External"/><Relationship Id="rId93" Type="http://schemas.openxmlformats.org/officeDocument/2006/relationships/hyperlink" Target="consultantplus://offline/main?base=LAW;n=110277;fld=134;dst=100278" TargetMode="Externa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main?base=LAW;n=113706;fld=134;dst=100097" TargetMode="External"/><Relationship Id="rId17" Type="http://schemas.openxmlformats.org/officeDocument/2006/relationships/hyperlink" Target="consultantplus://offline/main?base=LAW;n=93499;fld=134;dst=100146" TargetMode="External"/><Relationship Id="rId25" Type="http://schemas.openxmlformats.org/officeDocument/2006/relationships/hyperlink" Target="consultantplus://offline/main?base=LAW;n=66191;fld=134;dst=100007" TargetMode="External"/><Relationship Id="rId33" Type="http://schemas.openxmlformats.org/officeDocument/2006/relationships/hyperlink" Target="consultantplus://offline/main?base=LAW;n=110271;fld=134;dst=100355" TargetMode="External"/><Relationship Id="rId38" Type="http://schemas.openxmlformats.org/officeDocument/2006/relationships/hyperlink" Target="consultantplus://offline/main?base=LAW;n=95709;fld=134;dst=100009" TargetMode="External"/><Relationship Id="rId46" Type="http://schemas.openxmlformats.org/officeDocument/2006/relationships/hyperlink" Target="consultantplus://offline/main?base=LAW;n=108752;fld=134" TargetMode="External"/><Relationship Id="rId59" Type="http://schemas.openxmlformats.org/officeDocument/2006/relationships/hyperlink" Target="consultantplus://offline/main?base=LAW;n=87584;fld=134;dst=100274" TargetMode="External"/><Relationship Id="rId67" Type="http://schemas.openxmlformats.org/officeDocument/2006/relationships/hyperlink" Target="consultantplus://offline/main?base=LAW;n=87584;fld=134;dst=100331" TargetMode="External"/><Relationship Id="rId20" Type="http://schemas.openxmlformats.org/officeDocument/2006/relationships/hyperlink" Target="consultantplus://offline/main?base=LAW;n=93499;fld=134;dst=100084" TargetMode="External"/><Relationship Id="rId41" Type="http://schemas.openxmlformats.org/officeDocument/2006/relationships/hyperlink" Target="consultantplus://offline/main?base=LAW;n=110271;fld=134;dst=100355" TargetMode="External"/><Relationship Id="rId54" Type="http://schemas.openxmlformats.org/officeDocument/2006/relationships/hyperlink" Target="consultantplus://offline/main?base=LAW;n=87584;fld=134;dst=100253" TargetMode="External"/><Relationship Id="rId62" Type="http://schemas.openxmlformats.org/officeDocument/2006/relationships/hyperlink" Target="consultantplus://offline/main?base=LAW;n=87584;fld=134;dst=100280" TargetMode="External"/><Relationship Id="rId70" Type="http://schemas.openxmlformats.org/officeDocument/2006/relationships/hyperlink" Target="consultantplus://offline/main?base=LAW;n=87584;fld=134;dst=100358" TargetMode="External"/><Relationship Id="rId75" Type="http://schemas.openxmlformats.org/officeDocument/2006/relationships/hyperlink" Target="consultantplus://offline/main?base=LAW;n=87584;fld=134;dst=100380" TargetMode="External"/><Relationship Id="rId83" Type="http://schemas.openxmlformats.org/officeDocument/2006/relationships/hyperlink" Target="consultantplus://offline/main?base=LAW;n=87564;fld=134;dst=100013" TargetMode="External"/><Relationship Id="rId88" Type="http://schemas.openxmlformats.org/officeDocument/2006/relationships/hyperlink" Target="consultantplus://offline/main?base=LAW;n=110271;fld=134;dst=100224" TargetMode="External"/><Relationship Id="rId91" Type="http://schemas.openxmlformats.org/officeDocument/2006/relationships/hyperlink" Target="consultantplus://offline/main?base=LAW;n=110271;fld=134;dst=100224" TargetMode="External"/><Relationship Id="rId96" Type="http://schemas.openxmlformats.org/officeDocument/2006/relationships/hyperlink" Target="consultantplus://offline/main?base=LAW;n=110277;fld=134;dst=100379" TargetMode="External"/><Relationship Id="rId1" Type="http://schemas.openxmlformats.org/officeDocument/2006/relationships/styles" Target="styles.xml"/><Relationship Id="rId6" Type="http://schemas.openxmlformats.org/officeDocument/2006/relationships/hyperlink" Target="consultantplus://offline/main?base=LAW;n=93499;fld=134" TargetMode="External"/><Relationship Id="rId15" Type="http://schemas.openxmlformats.org/officeDocument/2006/relationships/hyperlink" Target="consultantplus://offline/main?base=LAW;n=2875;fld=134" TargetMode="External"/><Relationship Id="rId23" Type="http://schemas.openxmlformats.org/officeDocument/2006/relationships/hyperlink" Target="consultantplus://offline/main?base=LAW;n=66191;fld=134;dst=100007" TargetMode="External"/><Relationship Id="rId28" Type="http://schemas.openxmlformats.org/officeDocument/2006/relationships/hyperlink" Target="consultantplus://offline/main?base=LAW;n=2875;fld=134;dst=100548" TargetMode="External"/><Relationship Id="rId36" Type="http://schemas.openxmlformats.org/officeDocument/2006/relationships/hyperlink" Target="consultantplus://offline/main?base=LAW;n=50867;fld=134" TargetMode="External"/><Relationship Id="rId49" Type="http://schemas.openxmlformats.org/officeDocument/2006/relationships/hyperlink" Target="consultantplus://offline/main?base=LAW;n=87584;fld=134;dst=100069" TargetMode="External"/><Relationship Id="rId57" Type="http://schemas.openxmlformats.org/officeDocument/2006/relationships/hyperlink" Target="consultantplus://offline/main?base=LAW;n=87584;fld=134;dst=100258" TargetMode="External"/><Relationship Id="rId10" Type="http://schemas.openxmlformats.org/officeDocument/2006/relationships/hyperlink" Target="consultantplus://offline/main?base=LAW;n=2875;fld=134" TargetMode="External"/><Relationship Id="rId31" Type="http://schemas.openxmlformats.org/officeDocument/2006/relationships/hyperlink" Target="consultantplus://offline/main?base=LAW;n=95709;fld=134;dst=100009" TargetMode="External"/><Relationship Id="rId44" Type="http://schemas.openxmlformats.org/officeDocument/2006/relationships/hyperlink" Target="consultantplus://offline/main?base=LAW;n=110271;fld=134;dst=100259" TargetMode="External"/><Relationship Id="rId52" Type="http://schemas.openxmlformats.org/officeDocument/2006/relationships/hyperlink" Target="consultantplus://offline/main?base=LAW;n=87584;fld=134;dst=100246" TargetMode="External"/><Relationship Id="rId60" Type="http://schemas.openxmlformats.org/officeDocument/2006/relationships/hyperlink" Target="consultantplus://offline/main?base=LAW;n=87584;fld=134;dst=100277" TargetMode="External"/><Relationship Id="rId65" Type="http://schemas.openxmlformats.org/officeDocument/2006/relationships/hyperlink" Target="consultantplus://offline/main?base=LAW;n=87584;fld=134;dst=100321" TargetMode="External"/><Relationship Id="rId73" Type="http://schemas.openxmlformats.org/officeDocument/2006/relationships/hyperlink" Target="consultantplus://offline/main?base=LAW;n=87584;fld=134;dst=100375" TargetMode="External"/><Relationship Id="rId78" Type="http://schemas.openxmlformats.org/officeDocument/2006/relationships/hyperlink" Target="consultantplus://offline/main?base=LAW;n=39594;fld=134" TargetMode="External"/><Relationship Id="rId81" Type="http://schemas.openxmlformats.org/officeDocument/2006/relationships/hyperlink" Target="consultantplus://offline/main?base=LAW;n=5067;fld=134" TargetMode="External"/><Relationship Id="rId86" Type="http://schemas.openxmlformats.org/officeDocument/2006/relationships/hyperlink" Target="consultantplus://offline/main?base=LAW;n=110271;fld=134;dst=100069" TargetMode="External"/><Relationship Id="rId94" Type="http://schemas.openxmlformats.org/officeDocument/2006/relationships/hyperlink" Target="consultantplus://offline/main?base=LAW;n=110277;fld=134;dst=100330" TargetMode="External"/><Relationship Id="rId4" Type="http://schemas.openxmlformats.org/officeDocument/2006/relationships/hyperlink" Target="consultantplus://offline/main?base=LAW;n=110279;fld=134" TargetMode="External"/><Relationship Id="rId9" Type="http://schemas.openxmlformats.org/officeDocument/2006/relationships/hyperlink" Target="consultantplus://offline/main?base=LAW;n=2875;fld=134" TargetMode="External"/><Relationship Id="rId13" Type="http://schemas.openxmlformats.org/officeDocument/2006/relationships/hyperlink" Target="consultantplus://offline/main?base=LAW;n=113708;fld=134;dst=102267" TargetMode="External"/><Relationship Id="rId18" Type="http://schemas.openxmlformats.org/officeDocument/2006/relationships/hyperlink" Target="consultantplus://offline/main?base=LAW;n=2875;fld=134;dst=100457" TargetMode="External"/><Relationship Id="rId39" Type="http://schemas.openxmlformats.org/officeDocument/2006/relationships/hyperlink" Target="consultantplus://offline/main?base=LAW;n=2875;fld=134;dst=100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11217</Words>
  <Characters>63943</Characters>
  <Application>Microsoft Office Word</Application>
  <DocSecurity>0</DocSecurity>
  <Lines>532</Lines>
  <Paragraphs>150</Paragraphs>
  <ScaleCrop>false</ScaleCrop>
  <Company>WWL Corp.</Company>
  <LinksUpToDate>false</LinksUpToDate>
  <CharactersWithSpaces>75010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2011-06-14T14:49:00Z</dcterms:created>
  <dcterms:modified xsi:type="dcterms:W3CDTF">2011-06-14T14:50:00Z</dcterms:modified>
</cp:coreProperties>
</file>